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CA8D9" w14:textId="77777777" w:rsidR="000A431C" w:rsidRPr="000A431C" w:rsidRDefault="000A431C" w:rsidP="00BB0957">
      <w:pPr>
        <w:rPr>
          <w:rFonts w:ascii="Lato" w:hAnsi="Lato"/>
        </w:rPr>
      </w:pPr>
    </w:p>
    <w:p w14:paraId="627C0E31" w14:textId="4C491F01" w:rsidR="00BB0957" w:rsidRPr="000A431C" w:rsidRDefault="00BB0957" w:rsidP="00BB0957">
      <w:pPr>
        <w:rPr>
          <w:rFonts w:ascii="Lato" w:hAnsi="Lato"/>
        </w:rPr>
      </w:pPr>
      <w:r w:rsidRPr="000A431C">
        <w:rPr>
          <w:rFonts w:ascii="Lato" w:hAnsi="Lato"/>
        </w:rPr>
        <w:t>This policy applies to all subcontracted provision funded by the ESFA. The Subcontracting Policy is a mandatory</w:t>
      </w:r>
      <w:r w:rsidRPr="000A431C">
        <w:rPr>
          <w:rFonts w:ascii="Lato" w:hAnsi="Lato"/>
        </w:rPr>
        <w:t xml:space="preserve"> </w:t>
      </w:r>
      <w:r w:rsidRPr="000A431C">
        <w:rPr>
          <w:rFonts w:ascii="Lato" w:hAnsi="Lato"/>
        </w:rPr>
        <w:t>requirement for subcontracting activity. The policy’s content has been developed to comply with the ESFA</w:t>
      </w:r>
      <w:r w:rsidRPr="000A431C">
        <w:rPr>
          <w:rFonts w:ascii="Lato" w:hAnsi="Lato"/>
        </w:rPr>
        <w:t>.</w:t>
      </w:r>
    </w:p>
    <w:p w14:paraId="6B55E78A" w14:textId="263E2FED" w:rsidR="00BB0957" w:rsidRPr="000A431C" w:rsidRDefault="00BB0957" w:rsidP="00BB0957">
      <w:pPr>
        <w:rPr>
          <w:rFonts w:ascii="Lato" w:hAnsi="Lato"/>
        </w:rPr>
      </w:pPr>
      <w:r w:rsidRPr="000A431C">
        <w:rPr>
          <w:rFonts w:ascii="Lato" w:hAnsi="Lato"/>
        </w:rPr>
        <w:t>Clear Quality</w:t>
      </w:r>
      <w:r w:rsidRPr="000A431C">
        <w:rPr>
          <w:rFonts w:ascii="Lato" w:hAnsi="Lato"/>
        </w:rPr>
        <w:t xml:space="preserve"> offers Higher Level apprenticeships to employers covering a range of subject</w:t>
      </w:r>
      <w:r w:rsidRPr="000A431C">
        <w:rPr>
          <w:rFonts w:ascii="Lato" w:hAnsi="Lato"/>
        </w:rPr>
        <w:t xml:space="preserve"> </w:t>
      </w:r>
      <w:r w:rsidRPr="000A431C">
        <w:rPr>
          <w:rFonts w:ascii="Lato" w:hAnsi="Lato"/>
        </w:rPr>
        <w:t xml:space="preserve">areas. A national requirement for all apprenticeships is that prior to completion, apprentices must </w:t>
      </w:r>
      <w:r w:rsidRPr="000A431C">
        <w:rPr>
          <w:rFonts w:ascii="Lato" w:hAnsi="Lato"/>
        </w:rPr>
        <w:t xml:space="preserve">have complete </w:t>
      </w:r>
      <w:r w:rsidRPr="000A431C">
        <w:rPr>
          <w:rFonts w:ascii="Lato" w:hAnsi="Lato"/>
        </w:rPr>
        <w:t>relevant</w:t>
      </w:r>
      <w:r w:rsidRPr="000A431C">
        <w:rPr>
          <w:rFonts w:ascii="Lato" w:hAnsi="Lato"/>
        </w:rPr>
        <w:t xml:space="preserve"> functional skills</w:t>
      </w:r>
      <w:r w:rsidRPr="000A431C">
        <w:rPr>
          <w:rFonts w:ascii="Lato" w:hAnsi="Lato"/>
        </w:rPr>
        <w:t xml:space="preserve"> at a level defined by the ESFA in English and Maths</w:t>
      </w:r>
      <w:r w:rsidRPr="000A431C">
        <w:rPr>
          <w:rFonts w:ascii="Lato" w:hAnsi="Lato"/>
        </w:rPr>
        <w:t xml:space="preserve"> or offer exemption to cover this.</w:t>
      </w:r>
    </w:p>
    <w:p w14:paraId="2E1A7484" w14:textId="507515EA" w:rsidR="00BB0957" w:rsidRPr="000A431C" w:rsidRDefault="00BB0957" w:rsidP="00BB0957">
      <w:pPr>
        <w:rPr>
          <w:rFonts w:ascii="Lato" w:hAnsi="Lato"/>
        </w:rPr>
      </w:pPr>
      <w:r w:rsidRPr="000A431C">
        <w:rPr>
          <w:rFonts w:ascii="Lato" w:hAnsi="Lato"/>
        </w:rPr>
        <w:t xml:space="preserve">Where the apprentice needs to complete </w:t>
      </w:r>
      <w:r w:rsidRPr="000A431C">
        <w:rPr>
          <w:rFonts w:ascii="Lato" w:hAnsi="Lato"/>
        </w:rPr>
        <w:t>Functional Skills English and math</w:t>
      </w:r>
      <w:r w:rsidRPr="000A431C">
        <w:rPr>
          <w:rFonts w:ascii="Lato" w:hAnsi="Lato"/>
        </w:rPr>
        <w:t xml:space="preserve"> </w:t>
      </w:r>
      <w:r w:rsidRPr="000A431C">
        <w:rPr>
          <w:rFonts w:ascii="Lato" w:hAnsi="Lato"/>
        </w:rPr>
        <w:t>level 2 qualifications as part of the apprenticeship programme.</w:t>
      </w:r>
      <w:r w:rsidRPr="000A431C">
        <w:rPr>
          <w:rFonts w:ascii="Lato" w:hAnsi="Lato"/>
        </w:rPr>
        <w:t xml:space="preserve"> Clear Quality will subcontract this out to:</w:t>
      </w:r>
    </w:p>
    <w:p w14:paraId="2F7C7B2B" w14:textId="77777777" w:rsidR="00BB0957" w:rsidRPr="000A431C" w:rsidRDefault="00BB0957" w:rsidP="00BB0957">
      <w:pPr>
        <w:pStyle w:val="paragraph"/>
        <w:spacing w:before="0" w:beforeAutospacing="0" w:after="0" w:afterAutospacing="0"/>
        <w:jc w:val="both"/>
        <w:textAlignment w:val="baseline"/>
        <w:rPr>
          <w:rStyle w:val="normaltextrun"/>
          <w:rFonts w:ascii="Lato" w:hAnsi="Lato" w:cs="Arial"/>
          <w:sz w:val="22"/>
          <w:szCs w:val="22"/>
        </w:rPr>
      </w:pPr>
      <w:r w:rsidRPr="000A431C">
        <w:rPr>
          <w:rStyle w:val="normaltextrun"/>
          <w:rFonts w:ascii="Lato" w:hAnsi="Lato" w:cs="Arial"/>
          <w:sz w:val="22"/>
          <w:szCs w:val="22"/>
        </w:rPr>
        <w:t>QDOS Training</w:t>
      </w:r>
    </w:p>
    <w:p w14:paraId="696ACC7B" w14:textId="6A433606" w:rsidR="00BB0957" w:rsidRPr="000A431C" w:rsidRDefault="00BB0957" w:rsidP="00BB0957">
      <w:pPr>
        <w:pStyle w:val="paragraph"/>
        <w:spacing w:before="0" w:beforeAutospacing="0" w:after="0" w:afterAutospacing="0"/>
        <w:jc w:val="both"/>
        <w:textAlignment w:val="baseline"/>
        <w:rPr>
          <w:rFonts w:ascii="Lato" w:hAnsi="Lato" w:cs="Segoe UI"/>
          <w:sz w:val="22"/>
          <w:szCs w:val="22"/>
        </w:rPr>
      </w:pPr>
      <w:r w:rsidRPr="000A431C">
        <w:rPr>
          <w:rStyle w:val="normaltextrun"/>
          <w:rFonts w:ascii="Lato" w:hAnsi="Lato" w:cs="Arial"/>
          <w:sz w:val="22"/>
          <w:szCs w:val="22"/>
        </w:rPr>
        <w:t>URN: 58397</w:t>
      </w:r>
      <w:r w:rsidRPr="000A431C">
        <w:rPr>
          <w:rStyle w:val="eop"/>
          <w:rFonts w:ascii="Lato" w:hAnsi="Lato" w:cs="Arial"/>
          <w:sz w:val="22"/>
          <w:szCs w:val="22"/>
        </w:rPr>
        <w:t> </w:t>
      </w:r>
    </w:p>
    <w:p w14:paraId="41337C0D" w14:textId="77777777" w:rsidR="00BB0957" w:rsidRPr="000A431C" w:rsidRDefault="00BB0957" w:rsidP="00BB0957">
      <w:pPr>
        <w:pStyle w:val="paragraph"/>
        <w:spacing w:before="0" w:beforeAutospacing="0" w:after="0" w:afterAutospacing="0"/>
        <w:jc w:val="both"/>
        <w:textAlignment w:val="baseline"/>
        <w:rPr>
          <w:rFonts w:ascii="Lato" w:hAnsi="Lato" w:cs="Segoe UI"/>
          <w:sz w:val="22"/>
          <w:szCs w:val="22"/>
        </w:rPr>
      </w:pPr>
      <w:r w:rsidRPr="000A431C">
        <w:rPr>
          <w:rStyle w:val="normaltextrun"/>
          <w:rFonts w:ascii="Lato" w:hAnsi="Lato" w:cs="Arial"/>
          <w:sz w:val="22"/>
          <w:szCs w:val="22"/>
        </w:rPr>
        <w:t>Address: Byron House, Commercial Street, Mansfield, NG18 1EE</w:t>
      </w:r>
      <w:r w:rsidRPr="000A431C">
        <w:rPr>
          <w:rStyle w:val="eop"/>
          <w:rFonts w:ascii="Lato" w:hAnsi="Lato" w:cs="Arial"/>
          <w:sz w:val="22"/>
          <w:szCs w:val="22"/>
        </w:rPr>
        <w:t> </w:t>
      </w:r>
    </w:p>
    <w:p w14:paraId="6F2AD1BE" w14:textId="77777777" w:rsidR="00BB0957" w:rsidRPr="000A431C" w:rsidRDefault="00BB0957" w:rsidP="00BB0957">
      <w:pPr>
        <w:pStyle w:val="paragraph"/>
        <w:spacing w:before="0" w:beforeAutospacing="0" w:after="0" w:afterAutospacing="0"/>
        <w:jc w:val="both"/>
        <w:textAlignment w:val="baseline"/>
        <w:rPr>
          <w:rFonts w:ascii="Lato" w:hAnsi="Lato" w:cs="Segoe UI"/>
          <w:sz w:val="22"/>
          <w:szCs w:val="22"/>
        </w:rPr>
      </w:pPr>
      <w:r w:rsidRPr="000A431C">
        <w:rPr>
          <w:rStyle w:val="eop"/>
          <w:rFonts w:ascii="Lato" w:hAnsi="Lato" w:cs="Arial"/>
          <w:sz w:val="22"/>
          <w:szCs w:val="22"/>
        </w:rPr>
        <w:t> </w:t>
      </w:r>
    </w:p>
    <w:p w14:paraId="58BD49C0" w14:textId="77777777" w:rsidR="00BB0957" w:rsidRPr="000A431C" w:rsidRDefault="00BB0957" w:rsidP="00BB0957">
      <w:pPr>
        <w:pStyle w:val="paragraph"/>
        <w:spacing w:before="0" w:beforeAutospacing="0" w:after="0" w:afterAutospacing="0"/>
        <w:jc w:val="both"/>
        <w:textAlignment w:val="baseline"/>
        <w:rPr>
          <w:rFonts w:ascii="Lato" w:hAnsi="Lato" w:cs="Segoe UI"/>
          <w:sz w:val="22"/>
          <w:szCs w:val="22"/>
        </w:rPr>
      </w:pPr>
      <w:r w:rsidRPr="000A431C">
        <w:rPr>
          <w:rStyle w:val="normaltextrun"/>
          <w:rFonts w:ascii="Lato" w:hAnsi="Lato" w:cs="Arial"/>
          <w:sz w:val="22"/>
          <w:szCs w:val="22"/>
        </w:rPr>
        <w:t>They will provide our apprentices with face-to-face and tutor-supported online learning for English and maths.</w:t>
      </w:r>
      <w:r w:rsidRPr="000A431C">
        <w:rPr>
          <w:rStyle w:val="eop"/>
          <w:rFonts w:ascii="Lato" w:hAnsi="Lato" w:cs="Arial"/>
          <w:sz w:val="22"/>
          <w:szCs w:val="22"/>
        </w:rPr>
        <w:t> </w:t>
      </w:r>
    </w:p>
    <w:p w14:paraId="70C341F5" w14:textId="77777777" w:rsidR="00BB0957" w:rsidRPr="000A431C" w:rsidRDefault="00BB0957" w:rsidP="00BB0957">
      <w:pPr>
        <w:pStyle w:val="paragraph"/>
        <w:spacing w:before="0" w:beforeAutospacing="0" w:after="0" w:afterAutospacing="0"/>
        <w:jc w:val="both"/>
        <w:textAlignment w:val="baseline"/>
        <w:rPr>
          <w:rFonts w:ascii="Lato" w:hAnsi="Lato" w:cs="Segoe UI"/>
          <w:sz w:val="22"/>
          <w:szCs w:val="22"/>
        </w:rPr>
      </w:pPr>
      <w:r w:rsidRPr="000A431C">
        <w:rPr>
          <w:rStyle w:val="eop"/>
          <w:rFonts w:ascii="Lato" w:hAnsi="Lato" w:cs="Arial"/>
          <w:sz w:val="22"/>
          <w:szCs w:val="22"/>
        </w:rPr>
        <w:t> </w:t>
      </w:r>
    </w:p>
    <w:p w14:paraId="0DC653D6" w14:textId="77777777" w:rsidR="00BB0957" w:rsidRPr="000A431C" w:rsidRDefault="00BB0957" w:rsidP="00BB0957">
      <w:pPr>
        <w:pStyle w:val="paragraph"/>
        <w:spacing w:before="0" w:beforeAutospacing="0" w:after="0" w:afterAutospacing="0"/>
        <w:jc w:val="both"/>
        <w:textAlignment w:val="baseline"/>
        <w:rPr>
          <w:rFonts w:ascii="Lato" w:hAnsi="Lato" w:cs="Segoe UI"/>
          <w:sz w:val="22"/>
          <w:szCs w:val="22"/>
        </w:rPr>
      </w:pPr>
      <w:r w:rsidRPr="000A431C">
        <w:rPr>
          <w:rStyle w:val="normaltextrun"/>
          <w:rFonts w:ascii="Lato" w:hAnsi="Lato" w:cs="Arial"/>
          <w:sz w:val="22"/>
          <w:szCs w:val="22"/>
        </w:rPr>
        <w:t>They are an Ofsted Good rated organisation, ESFA contract holder, and ROATP main provider offering apprenticeships, programmes for adult learners, and traineeships, as well as being a subcontractor to other providers.</w:t>
      </w:r>
      <w:r w:rsidRPr="000A431C">
        <w:rPr>
          <w:rStyle w:val="eop"/>
          <w:rFonts w:ascii="Lato" w:hAnsi="Lato" w:cs="Arial"/>
          <w:sz w:val="22"/>
          <w:szCs w:val="22"/>
        </w:rPr>
        <w:t> </w:t>
      </w:r>
    </w:p>
    <w:p w14:paraId="0C8AE7BA" w14:textId="77777777" w:rsidR="00BB0957" w:rsidRPr="000A431C" w:rsidRDefault="00BB0957" w:rsidP="00BB0957">
      <w:pPr>
        <w:pStyle w:val="paragraph"/>
        <w:spacing w:before="0" w:beforeAutospacing="0" w:after="0" w:afterAutospacing="0"/>
        <w:jc w:val="both"/>
        <w:textAlignment w:val="baseline"/>
        <w:rPr>
          <w:rFonts w:ascii="Lato" w:hAnsi="Lato" w:cs="Segoe UI"/>
          <w:sz w:val="22"/>
          <w:szCs w:val="22"/>
        </w:rPr>
      </w:pPr>
      <w:r w:rsidRPr="000A431C">
        <w:rPr>
          <w:rStyle w:val="eop"/>
          <w:rFonts w:ascii="Lato" w:hAnsi="Lato" w:cs="Arial"/>
          <w:sz w:val="22"/>
          <w:szCs w:val="22"/>
        </w:rPr>
        <w:t> </w:t>
      </w:r>
    </w:p>
    <w:p w14:paraId="47E879C6" w14:textId="77777777" w:rsidR="00BB0957" w:rsidRPr="000A431C" w:rsidRDefault="00BB0957" w:rsidP="00BB0957">
      <w:pPr>
        <w:pStyle w:val="paragraph"/>
        <w:spacing w:before="0" w:beforeAutospacing="0" w:after="0" w:afterAutospacing="0"/>
        <w:jc w:val="both"/>
        <w:textAlignment w:val="baseline"/>
        <w:rPr>
          <w:rFonts w:ascii="Lato" w:hAnsi="Lato" w:cs="Segoe UI"/>
          <w:sz w:val="22"/>
          <w:szCs w:val="22"/>
        </w:rPr>
      </w:pPr>
      <w:r w:rsidRPr="000A431C">
        <w:rPr>
          <w:rStyle w:val="normaltextrun"/>
          <w:rFonts w:ascii="Lato" w:hAnsi="Lato" w:cs="Arial"/>
          <w:sz w:val="22"/>
          <w:szCs w:val="22"/>
        </w:rPr>
        <w:t xml:space="preserve">Although </w:t>
      </w:r>
      <w:proofErr w:type="spellStart"/>
      <w:r w:rsidRPr="000A431C">
        <w:rPr>
          <w:rStyle w:val="normaltextrun"/>
          <w:rFonts w:ascii="Lato" w:hAnsi="Lato" w:cs="Arial"/>
          <w:sz w:val="22"/>
          <w:szCs w:val="22"/>
        </w:rPr>
        <w:t>Qdos’s</w:t>
      </w:r>
      <w:proofErr w:type="spellEnd"/>
      <w:r w:rsidRPr="000A431C">
        <w:rPr>
          <w:rStyle w:val="normaltextrun"/>
          <w:rFonts w:ascii="Lato" w:hAnsi="Lato" w:cs="Arial"/>
          <w:sz w:val="22"/>
          <w:szCs w:val="22"/>
        </w:rPr>
        <w:t xml:space="preserve"> engagement with Ofsted and the ESFA give us some assurance of their suitability, we have still undertaken our own due diligence on their ownership and operation, in accordance with our prevent duty, to </w:t>
      </w:r>
      <w:r w:rsidRPr="000A431C">
        <w:rPr>
          <w:rStyle w:val="normaltextrun"/>
          <w:rFonts w:ascii="Lato" w:hAnsi="Lato" w:cs="Arial"/>
          <w:b/>
          <w:bCs/>
          <w:sz w:val="22"/>
          <w:szCs w:val="22"/>
        </w:rPr>
        <w:t>ensure they are not an extremist organisation</w:t>
      </w:r>
      <w:r w:rsidRPr="000A431C">
        <w:rPr>
          <w:rStyle w:val="normaltextrun"/>
          <w:rFonts w:ascii="Lato" w:hAnsi="Lato" w:cs="Arial"/>
          <w:sz w:val="22"/>
          <w:szCs w:val="22"/>
        </w:rPr>
        <w:t>.</w:t>
      </w:r>
      <w:r w:rsidRPr="000A431C">
        <w:rPr>
          <w:rStyle w:val="eop"/>
          <w:rFonts w:ascii="Lato" w:hAnsi="Lato" w:cs="Arial"/>
          <w:sz w:val="22"/>
          <w:szCs w:val="22"/>
        </w:rPr>
        <w:t> </w:t>
      </w:r>
    </w:p>
    <w:p w14:paraId="3C948B67" w14:textId="77777777" w:rsidR="00BB0957" w:rsidRPr="000A431C" w:rsidRDefault="00BB0957" w:rsidP="00BB0957">
      <w:pPr>
        <w:pStyle w:val="paragraph"/>
        <w:spacing w:before="0" w:beforeAutospacing="0" w:after="0" w:afterAutospacing="0"/>
        <w:jc w:val="both"/>
        <w:textAlignment w:val="baseline"/>
        <w:rPr>
          <w:rFonts w:ascii="Lato" w:hAnsi="Lato" w:cs="Segoe UI"/>
          <w:sz w:val="22"/>
          <w:szCs w:val="22"/>
        </w:rPr>
      </w:pPr>
      <w:r w:rsidRPr="000A431C">
        <w:rPr>
          <w:rStyle w:val="eop"/>
          <w:rFonts w:ascii="Lato" w:hAnsi="Lato" w:cs="Arial"/>
          <w:sz w:val="22"/>
          <w:szCs w:val="22"/>
        </w:rPr>
        <w:t> </w:t>
      </w:r>
    </w:p>
    <w:p w14:paraId="29B4CC88" w14:textId="77777777" w:rsidR="00BB0957" w:rsidRPr="000A431C" w:rsidRDefault="00BB0957" w:rsidP="00BB0957">
      <w:pPr>
        <w:pStyle w:val="paragraph"/>
        <w:spacing w:before="0" w:beforeAutospacing="0" w:after="0" w:afterAutospacing="0"/>
        <w:textAlignment w:val="baseline"/>
        <w:rPr>
          <w:rFonts w:ascii="Lato" w:hAnsi="Lato" w:cs="Segoe UI"/>
          <w:sz w:val="22"/>
          <w:szCs w:val="22"/>
        </w:rPr>
      </w:pPr>
      <w:r w:rsidRPr="000A431C">
        <w:rPr>
          <w:rStyle w:val="normaltextrun"/>
          <w:rFonts w:ascii="Lato" w:hAnsi="Lato" w:cs="Arial"/>
          <w:b/>
          <w:bCs/>
          <w:sz w:val="22"/>
          <w:szCs w:val="22"/>
        </w:rPr>
        <w:t>Our commitments to ESFA will be maintained through subcontractor delivery</w:t>
      </w:r>
      <w:r w:rsidRPr="000A431C">
        <w:rPr>
          <w:rStyle w:val="normaltextrun"/>
          <w:rFonts w:ascii="Lato" w:hAnsi="Lato" w:cs="Arial"/>
          <w:sz w:val="22"/>
          <w:szCs w:val="22"/>
        </w:rPr>
        <w:t xml:space="preserve"> using back-to-back contractual terms. We have discussed these with </w:t>
      </w:r>
      <w:proofErr w:type="spellStart"/>
      <w:r w:rsidRPr="000A431C">
        <w:rPr>
          <w:rStyle w:val="normaltextrun"/>
          <w:rFonts w:ascii="Lato" w:hAnsi="Lato" w:cs="Arial"/>
          <w:sz w:val="22"/>
          <w:szCs w:val="22"/>
        </w:rPr>
        <w:t>Qdos</w:t>
      </w:r>
      <w:proofErr w:type="spellEnd"/>
      <w:r w:rsidRPr="000A431C">
        <w:rPr>
          <w:rStyle w:val="normaltextrun"/>
          <w:rFonts w:ascii="Lato" w:hAnsi="Lato" w:cs="Arial"/>
          <w:sz w:val="22"/>
          <w:szCs w:val="22"/>
        </w:rPr>
        <w:t xml:space="preserve"> and are satisfied they understand and will comply, based on their direct relationship with the ESFA.</w:t>
      </w:r>
      <w:r w:rsidRPr="000A431C">
        <w:rPr>
          <w:rStyle w:val="eop"/>
          <w:rFonts w:ascii="Lato" w:hAnsi="Lato" w:cs="Arial"/>
          <w:sz w:val="22"/>
          <w:szCs w:val="22"/>
        </w:rPr>
        <w:t> </w:t>
      </w:r>
    </w:p>
    <w:p w14:paraId="18173648" w14:textId="77777777" w:rsidR="00BB0957" w:rsidRPr="000A431C" w:rsidRDefault="00BB0957" w:rsidP="00BB0957">
      <w:pPr>
        <w:pStyle w:val="paragraph"/>
        <w:spacing w:before="0" w:beforeAutospacing="0" w:after="0" w:afterAutospacing="0"/>
        <w:textAlignment w:val="baseline"/>
        <w:rPr>
          <w:rFonts w:ascii="Lato" w:hAnsi="Lato" w:cs="Segoe UI"/>
          <w:sz w:val="22"/>
          <w:szCs w:val="22"/>
        </w:rPr>
      </w:pPr>
      <w:r w:rsidRPr="000A431C">
        <w:rPr>
          <w:rStyle w:val="eop"/>
          <w:rFonts w:ascii="Lato" w:hAnsi="Lato" w:cs="Arial"/>
          <w:sz w:val="22"/>
          <w:szCs w:val="22"/>
        </w:rPr>
        <w:t> </w:t>
      </w:r>
    </w:p>
    <w:p w14:paraId="4D8A1676" w14:textId="77777777" w:rsidR="00BB0957" w:rsidRPr="000A431C" w:rsidRDefault="00BB0957" w:rsidP="00BB0957">
      <w:pPr>
        <w:pStyle w:val="paragraph"/>
        <w:spacing w:before="0" w:beforeAutospacing="0" w:after="0" w:afterAutospacing="0"/>
        <w:textAlignment w:val="baseline"/>
        <w:rPr>
          <w:rFonts w:ascii="Lato" w:hAnsi="Lato" w:cs="Segoe UI"/>
          <w:sz w:val="22"/>
          <w:szCs w:val="22"/>
        </w:rPr>
      </w:pPr>
      <w:r w:rsidRPr="000A431C">
        <w:rPr>
          <w:rStyle w:val="normaltextrun"/>
          <w:rFonts w:ascii="Lato" w:hAnsi="Lato" w:cs="Arial"/>
          <w:b/>
          <w:bCs/>
          <w:sz w:val="22"/>
          <w:szCs w:val="22"/>
        </w:rPr>
        <w:t xml:space="preserve">We will manage and monitor </w:t>
      </w:r>
      <w:proofErr w:type="spellStart"/>
      <w:r w:rsidRPr="000A431C">
        <w:rPr>
          <w:rStyle w:val="normaltextrun"/>
          <w:rFonts w:ascii="Lato" w:hAnsi="Lato" w:cs="Arial"/>
          <w:b/>
          <w:bCs/>
          <w:sz w:val="22"/>
          <w:szCs w:val="22"/>
        </w:rPr>
        <w:t>Qdos</w:t>
      </w:r>
      <w:proofErr w:type="spellEnd"/>
      <w:r w:rsidRPr="000A431C">
        <w:rPr>
          <w:rStyle w:val="normaltextrun"/>
          <w:rFonts w:ascii="Lato" w:hAnsi="Lato" w:cs="Arial"/>
          <w:b/>
          <w:bCs/>
          <w:sz w:val="22"/>
          <w:szCs w:val="22"/>
        </w:rPr>
        <w:t xml:space="preserve"> to ensure they deliver high quality training</w:t>
      </w:r>
      <w:r w:rsidRPr="000A431C">
        <w:rPr>
          <w:rStyle w:val="normaltextrun"/>
          <w:rFonts w:ascii="Lato" w:hAnsi="Lato" w:cs="Arial"/>
          <w:sz w:val="22"/>
          <w:szCs w:val="22"/>
        </w:rPr>
        <w:t xml:space="preserve"> by regularly observing their delivery, soliciting learner feedback, and analysing learning progress and outcomes.</w:t>
      </w:r>
      <w:r w:rsidRPr="000A431C">
        <w:rPr>
          <w:rStyle w:val="eop"/>
          <w:rFonts w:ascii="Lato" w:hAnsi="Lato" w:cs="Arial"/>
          <w:sz w:val="22"/>
          <w:szCs w:val="22"/>
        </w:rPr>
        <w:t> </w:t>
      </w:r>
    </w:p>
    <w:p w14:paraId="458C9072" w14:textId="77777777" w:rsidR="00BB0957" w:rsidRPr="000A431C" w:rsidRDefault="00BB0957" w:rsidP="00BB0957">
      <w:pPr>
        <w:pStyle w:val="paragraph"/>
        <w:spacing w:before="0" w:beforeAutospacing="0" w:after="0" w:afterAutospacing="0"/>
        <w:textAlignment w:val="baseline"/>
        <w:rPr>
          <w:rFonts w:ascii="Lato" w:hAnsi="Lato" w:cs="Segoe UI"/>
          <w:sz w:val="22"/>
          <w:szCs w:val="22"/>
        </w:rPr>
      </w:pPr>
      <w:r w:rsidRPr="000A431C">
        <w:rPr>
          <w:rStyle w:val="eop"/>
          <w:rFonts w:ascii="Lato" w:hAnsi="Lato" w:cs="Arial"/>
          <w:sz w:val="22"/>
          <w:szCs w:val="22"/>
        </w:rPr>
        <w:t> </w:t>
      </w:r>
    </w:p>
    <w:p w14:paraId="3C8E4E9D" w14:textId="77777777" w:rsidR="00BB0957" w:rsidRPr="000A431C" w:rsidRDefault="00BB0957" w:rsidP="00BB0957">
      <w:pPr>
        <w:pStyle w:val="paragraph"/>
        <w:spacing w:before="0" w:beforeAutospacing="0" w:after="0" w:afterAutospacing="0"/>
        <w:textAlignment w:val="baseline"/>
        <w:rPr>
          <w:rFonts w:ascii="Lato" w:hAnsi="Lato" w:cs="Segoe UI"/>
          <w:sz w:val="22"/>
          <w:szCs w:val="22"/>
        </w:rPr>
      </w:pPr>
      <w:r w:rsidRPr="000A431C">
        <w:rPr>
          <w:rStyle w:val="normaltextrun"/>
          <w:rFonts w:ascii="Lato" w:hAnsi="Lato" w:cs="Arial"/>
          <w:b/>
          <w:bCs/>
          <w:sz w:val="22"/>
          <w:szCs w:val="22"/>
        </w:rPr>
        <w:t>We will manage subcontracting agreements including capacity and capability risks</w:t>
      </w:r>
      <w:r w:rsidRPr="000A431C">
        <w:rPr>
          <w:rStyle w:val="normaltextrun"/>
          <w:rFonts w:ascii="Lato" w:hAnsi="Lato" w:cs="Arial"/>
          <w:sz w:val="22"/>
          <w:szCs w:val="22"/>
        </w:rPr>
        <w:t xml:space="preserve"> by holding regular meetings to discuss monitoring data, forecasts of new apprentice </w:t>
      </w:r>
      <w:proofErr w:type="gramStart"/>
      <w:r w:rsidRPr="000A431C">
        <w:rPr>
          <w:rStyle w:val="normaltextrun"/>
          <w:rFonts w:ascii="Lato" w:hAnsi="Lato" w:cs="Arial"/>
          <w:sz w:val="22"/>
          <w:szCs w:val="22"/>
        </w:rPr>
        <w:t>starts</w:t>
      </w:r>
      <w:proofErr w:type="gramEnd"/>
      <w:r w:rsidRPr="000A431C">
        <w:rPr>
          <w:rStyle w:val="normaltextrun"/>
          <w:rFonts w:ascii="Lato" w:hAnsi="Lato" w:cs="Arial"/>
          <w:sz w:val="22"/>
          <w:szCs w:val="22"/>
        </w:rPr>
        <w:t>, and the other workload their business is carrying.</w:t>
      </w:r>
      <w:r w:rsidRPr="000A431C">
        <w:rPr>
          <w:rStyle w:val="eop"/>
          <w:rFonts w:ascii="Lato" w:hAnsi="Lato" w:cs="Arial"/>
          <w:sz w:val="22"/>
          <w:szCs w:val="22"/>
        </w:rPr>
        <w:t> </w:t>
      </w:r>
    </w:p>
    <w:p w14:paraId="3A6AB7C6" w14:textId="77777777" w:rsidR="00BB0957" w:rsidRPr="000A431C" w:rsidRDefault="00BB0957" w:rsidP="00BB0957">
      <w:pPr>
        <w:pStyle w:val="paragraph"/>
        <w:spacing w:before="0" w:beforeAutospacing="0" w:after="0" w:afterAutospacing="0"/>
        <w:textAlignment w:val="baseline"/>
        <w:rPr>
          <w:rFonts w:ascii="Lato" w:hAnsi="Lato" w:cs="Segoe UI"/>
          <w:sz w:val="22"/>
          <w:szCs w:val="22"/>
        </w:rPr>
      </w:pPr>
      <w:r w:rsidRPr="000A431C">
        <w:rPr>
          <w:rStyle w:val="eop"/>
          <w:rFonts w:ascii="Lato" w:hAnsi="Lato" w:cs="Arial"/>
          <w:sz w:val="22"/>
          <w:szCs w:val="22"/>
        </w:rPr>
        <w:t> </w:t>
      </w:r>
    </w:p>
    <w:p w14:paraId="62579FC4" w14:textId="2A43E3BA" w:rsidR="00BB0957" w:rsidRPr="000A431C" w:rsidRDefault="00BB0957" w:rsidP="00BB0957">
      <w:pPr>
        <w:pStyle w:val="paragraph"/>
        <w:spacing w:before="0" w:beforeAutospacing="0" w:after="0" w:afterAutospacing="0"/>
        <w:textAlignment w:val="baseline"/>
        <w:rPr>
          <w:rStyle w:val="eop"/>
          <w:rFonts w:ascii="Lato" w:hAnsi="Lato" w:cs="Arial"/>
          <w:sz w:val="22"/>
          <w:szCs w:val="22"/>
        </w:rPr>
      </w:pPr>
      <w:r w:rsidRPr="000A431C">
        <w:rPr>
          <w:rStyle w:val="normaltextrun"/>
          <w:rFonts w:ascii="Lato" w:hAnsi="Lato" w:cs="Arial"/>
          <w:b/>
          <w:bCs/>
          <w:sz w:val="22"/>
          <w:szCs w:val="22"/>
        </w:rPr>
        <w:t xml:space="preserve">We will assess </w:t>
      </w:r>
      <w:proofErr w:type="spellStart"/>
      <w:r w:rsidRPr="000A431C">
        <w:rPr>
          <w:rStyle w:val="normaltextrun"/>
          <w:rFonts w:ascii="Lato" w:hAnsi="Lato" w:cs="Arial"/>
          <w:b/>
          <w:bCs/>
          <w:sz w:val="22"/>
          <w:szCs w:val="22"/>
        </w:rPr>
        <w:t>Qdos’s</w:t>
      </w:r>
      <w:proofErr w:type="spellEnd"/>
      <w:r w:rsidRPr="000A431C">
        <w:rPr>
          <w:rStyle w:val="normaltextrun"/>
          <w:rFonts w:ascii="Lato" w:hAnsi="Lato" w:cs="Arial"/>
          <w:b/>
          <w:bCs/>
          <w:sz w:val="22"/>
          <w:szCs w:val="22"/>
        </w:rPr>
        <w:t xml:space="preserve"> financial health</w:t>
      </w:r>
      <w:r w:rsidRPr="000A431C">
        <w:rPr>
          <w:rStyle w:val="normaltextrun"/>
          <w:rFonts w:ascii="Lato" w:hAnsi="Lato" w:cs="Arial"/>
          <w:sz w:val="22"/>
          <w:szCs w:val="22"/>
        </w:rPr>
        <w:t xml:space="preserve"> on an annual rolling basis using their published accounts and adopting methods the ESFA uses to assess the financial health of non-college training organisations that it holds or may hold a contract with.</w:t>
      </w:r>
      <w:r w:rsidRPr="000A431C">
        <w:rPr>
          <w:rStyle w:val="eop"/>
          <w:rFonts w:ascii="Lato" w:hAnsi="Lato" w:cs="Arial"/>
          <w:sz w:val="22"/>
          <w:szCs w:val="22"/>
        </w:rPr>
        <w:t> </w:t>
      </w:r>
    </w:p>
    <w:p w14:paraId="09842519" w14:textId="77777777" w:rsidR="00BB0957" w:rsidRPr="000A431C" w:rsidRDefault="00BB0957" w:rsidP="00BB0957">
      <w:pPr>
        <w:pStyle w:val="paragraph"/>
        <w:spacing w:before="0" w:beforeAutospacing="0" w:after="0" w:afterAutospacing="0"/>
        <w:textAlignment w:val="baseline"/>
        <w:rPr>
          <w:rFonts w:ascii="Lato" w:hAnsi="Lato" w:cs="Segoe UI"/>
          <w:sz w:val="22"/>
          <w:szCs w:val="22"/>
        </w:rPr>
      </w:pPr>
    </w:p>
    <w:p w14:paraId="23563B0B" w14:textId="6FA99D8B" w:rsidR="00BB0957" w:rsidRPr="000A431C" w:rsidRDefault="00BB0957" w:rsidP="00BB0957">
      <w:pPr>
        <w:rPr>
          <w:rFonts w:ascii="Lato" w:hAnsi="Lato"/>
        </w:rPr>
      </w:pPr>
      <w:r w:rsidRPr="000A431C">
        <w:rPr>
          <w:rFonts w:ascii="Lato" w:hAnsi="Lato"/>
        </w:rPr>
        <w:t xml:space="preserve">At least annually, </w:t>
      </w:r>
      <w:r w:rsidRPr="000A431C">
        <w:rPr>
          <w:rFonts w:ascii="Lato" w:hAnsi="Lato"/>
        </w:rPr>
        <w:t>Clear Quality</w:t>
      </w:r>
      <w:r w:rsidRPr="000A431C">
        <w:rPr>
          <w:rFonts w:ascii="Lato" w:hAnsi="Lato"/>
        </w:rPr>
        <w:t xml:space="preserve"> will conduct a review of its due diligence checks on each subcontractor to</w:t>
      </w:r>
      <w:r w:rsidRPr="000A431C">
        <w:rPr>
          <w:rFonts w:ascii="Lato" w:hAnsi="Lato"/>
        </w:rPr>
        <w:t xml:space="preserve"> </w:t>
      </w:r>
      <w:r w:rsidRPr="000A431C">
        <w:rPr>
          <w:rFonts w:ascii="Lato" w:hAnsi="Lato"/>
        </w:rPr>
        <w:t xml:space="preserve">ensure that the subcontracted provider continues to be able to deliver contracted services. </w:t>
      </w:r>
      <w:r w:rsidRPr="000A431C">
        <w:rPr>
          <w:rFonts w:ascii="Lato" w:hAnsi="Lato"/>
        </w:rPr>
        <w:t>We</w:t>
      </w:r>
      <w:r w:rsidRPr="000A431C">
        <w:rPr>
          <w:rFonts w:ascii="Lato" w:hAnsi="Lato"/>
        </w:rPr>
        <w:t xml:space="preserve"> will also</w:t>
      </w:r>
      <w:r w:rsidRPr="000A431C">
        <w:rPr>
          <w:rFonts w:ascii="Lato" w:hAnsi="Lato"/>
        </w:rPr>
        <w:t xml:space="preserve"> </w:t>
      </w:r>
      <w:r w:rsidRPr="000A431C">
        <w:rPr>
          <w:rFonts w:ascii="Lato" w:hAnsi="Lato"/>
        </w:rPr>
        <w:t>conduct further due diligence checks if there is any material change in the subcontracted provider that has the potential</w:t>
      </w:r>
      <w:r w:rsidRPr="000A431C">
        <w:rPr>
          <w:rFonts w:ascii="Lato" w:hAnsi="Lato"/>
        </w:rPr>
        <w:t xml:space="preserve"> </w:t>
      </w:r>
      <w:r w:rsidRPr="000A431C">
        <w:rPr>
          <w:rFonts w:ascii="Lato" w:hAnsi="Lato"/>
        </w:rPr>
        <w:t>to impact on its ability to deliver subcontracted services. These include but are not limited to:</w:t>
      </w:r>
    </w:p>
    <w:p w14:paraId="3E23E193" w14:textId="77777777" w:rsidR="00BB0957" w:rsidRPr="000A431C" w:rsidRDefault="00BB0957" w:rsidP="00BB0957">
      <w:pPr>
        <w:rPr>
          <w:rFonts w:ascii="Lato" w:hAnsi="Lato"/>
        </w:rPr>
      </w:pPr>
      <w:r w:rsidRPr="000A431C">
        <w:rPr>
          <w:rFonts w:ascii="Lato" w:hAnsi="Lato"/>
        </w:rPr>
        <w:t>• Merger with another provider</w:t>
      </w:r>
    </w:p>
    <w:p w14:paraId="09924F1E" w14:textId="77777777" w:rsidR="000A431C" w:rsidRDefault="000A431C" w:rsidP="00BB0957">
      <w:pPr>
        <w:rPr>
          <w:rFonts w:ascii="Lato" w:hAnsi="Lato"/>
        </w:rPr>
      </w:pPr>
    </w:p>
    <w:p w14:paraId="0191904F" w14:textId="3F0A4F55" w:rsidR="00BB0957" w:rsidRPr="000A431C" w:rsidRDefault="00BB0957" w:rsidP="00BB0957">
      <w:pPr>
        <w:rPr>
          <w:rFonts w:ascii="Lato" w:hAnsi="Lato"/>
        </w:rPr>
      </w:pPr>
      <w:r w:rsidRPr="000A431C">
        <w:rPr>
          <w:rFonts w:ascii="Lato" w:hAnsi="Lato"/>
        </w:rPr>
        <w:t>• Change of ownership</w:t>
      </w:r>
    </w:p>
    <w:p w14:paraId="2411BDA0" w14:textId="4CF1E034" w:rsidR="000A431C" w:rsidRPr="000A431C" w:rsidRDefault="00BB0957" w:rsidP="00BB0957">
      <w:pPr>
        <w:rPr>
          <w:rFonts w:ascii="Lato" w:hAnsi="Lato"/>
        </w:rPr>
      </w:pPr>
      <w:r w:rsidRPr="000A431C">
        <w:rPr>
          <w:rFonts w:ascii="Lato" w:hAnsi="Lato"/>
        </w:rPr>
        <w:t>• Change of key personnel (</w:t>
      </w:r>
      <w:proofErr w:type="gramStart"/>
      <w:r w:rsidRPr="000A431C">
        <w:rPr>
          <w:rFonts w:ascii="Lato" w:hAnsi="Lato"/>
        </w:rPr>
        <w:t>e.g.</w:t>
      </w:r>
      <w:proofErr w:type="gramEnd"/>
      <w:r w:rsidRPr="000A431C">
        <w:rPr>
          <w:rFonts w:ascii="Lato" w:hAnsi="Lato"/>
        </w:rPr>
        <w:t xml:space="preserve"> managers, directors, link person)</w:t>
      </w:r>
    </w:p>
    <w:p w14:paraId="3A16A1E4" w14:textId="25A41DA3" w:rsidR="00BB0957" w:rsidRPr="000A431C" w:rsidRDefault="00BB0957" w:rsidP="00BB0957">
      <w:pPr>
        <w:rPr>
          <w:rFonts w:ascii="Lato" w:hAnsi="Lato"/>
        </w:rPr>
      </w:pPr>
      <w:r w:rsidRPr="000A431C">
        <w:rPr>
          <w:rFonts w:ascii="Lato" w:hAnsi="Lato"/>
        </w:rPr>
        <w:t>• Any issues that may raise concern about the subcontractor’s ability to deliver the programme (</w:t>
      </w:r>
      <w:proofErr w:type="gramStart"/>
      <w:r w:rsidRPr="000A431C">
        <w:rPr>
          <w:rFonts w:ascii="Lato" w:hAnsi="Lato"/>
        </w:rPr>
        <w:t>e.g.</w:t>
      </w:r>
      <w:proofErr w:type="gramEnd"/>
      <w:r w:rsidRPr="000A431C">
        <w:rPr>
          <w:rFonts w:ascii="Lato" w:hAnsi="Lato"/>
        </w:rPr>
        <w:t xml:space="preserve"> infrequent</w:t>
      </w:r>
    </w:p>
    <w:p w14:paraId="667CC2E5" w14:textId="02FC396B" w:rsidR="00BB0957" w:rsidRPr="000A431C" w:rsidRDefault="00BB0957" w:rsidP="00BB0957">
      <w:pPr>
        <w:rPr>
          <w:rFonts w:ascii="Lato" w:hAnsi="Lato"/>
        </w:rPr>
      </w:pPr>
      <w:r w:rsidRPr="000A431C">
        <w:rPr>
          <w:rFonts w:ascii="Lato" w:hAnsi="Lato"/>
        </w:rPr>
        <w:t xml:space="preserve">updates, poor student progress, </w:t>
      </w:r>
      <w:proofErr w:type="gramStart"/>
      <w:r w:rsidRPr="000A431C">
        <w:rPr>
          <w:rFonts w:ascii="Lato" w:hAnsi="Lato"/>
        </w:rPr>
        <w:t>student</w:t>
      </w:r>
      <w:proofErr w:type="gramEnd"/>
      <w:r w:rsidRPr="000A431C">
        <w:rPr>
          <w:rFonts w:ascii="Lato" w:hAnsi="Lato"/>
        </w:rPr>
        <w:t xml:space="preserve"> or employer complaints). These will also trigger an immediate review</w:t>
      </w:r>
      <w:r w:rsidRPr="000A431C">
        <w:rPr>
          <w:rFonts w:ascii="Lato" w:hAnsi="Lato"/>
        </w:rPr>
        <w:t xml:space="preserve"> </w:t>
      </w:r>
      <w:r w:rsidRPr="000A431C">
        <w:rPr>
          <w:rFonts w:ascii="Lato" w:hAnsi="Lato"/>
        </w:rPr>
        <w:t>meeting.</w:t>
      </w:r>
    </w:p>
    <w:p w14:paraId="330BB028" w14:textId="60EAF8DE" w:rsidR="00BB0957" w:rsidRPr="000A431C" w:rsidRDefault="00BB0957" w:rsidP="00BB0957">
      <w:pPr>
        <w:rPr>
          <w:rFonts w:ascii="Lato" w:hAnsi="Lato"/>
        </w:rPr>
      </w:pPr>
      <w:r w:rsidRPr="000A431C">
        <w:rPr>
          <w:rFonts w:ascii="Lato" w:hAnsi="Lato"/>
        </w:rPr>
        <w:t xml:space="preserve">Successful partners will be issued with a legally binding </w:t>
      </w:r>
      <w:r w:rsidRPr="000A431C">
        <w:rPr>
          <w:rFonts w:ascii="Lato" w:hAnsi="Lato"/>
        </w:rPr>
        <w:t>SLA</w:t>
      </w:r>
      <w:r w:rsidRPr="000A431C">
        <w:rPr>
          <w:rFonts w:ascii="Lato" w:hAnsi="Lato"/>
        </w:rPr>
        <w:t xml:space="preserve"> eligible for the period from when the contract</w:t>
      </w:r>
      <w:r w:rsidRPr="000A431C">
        <w:rPr>
          <w:rFonts w:ascii="Lato" w:hAnsi="Lato"/>
        </w:rPr>
        <w:t xml:space="preserve"> </w:t>
      </w:r>
      <w:r w:rsidRPr="000A431C">
        <w:rPr>
          <w:rFonts w:ascii="Lato" w:hAnsi="Lato"/>
        </w:rPr>
        <w:t>commences</w:t>
      </w:r>
      <w:r w:rsidRPr="000A431C">
        <w:rPr>
          <w:rFonts w:ascii="Lato" w:hAnsi="Lato"/>
        </w:rPr>
        <w:t xml:space="preserve">. </w:t>
      </w:r>
      <w:r w:rsidRPr="000A431C">
        <w:rPr>
          <w:rFonts w:ascii="Lato" w:hAnsi="Lato"/>
        </w:rPr>
        <w:t>The requirements of this policy form part of that</w:t>
      </w:r>
      <w:r w:rsidRPr="000A431C">
        <w:rPr>
          <w:rFonts w:ascii="Lato" w:hAnsi="Lato"/>
        </w:rPr>
        <w:t xml:space="preserve"> </w:t>
      </w:r>
      <w:r w:rsidRPr="000A431C">
        <w:rPr>
          <w:rFonts w:ascii="Lato" w:hAnsi="Lato"/>
        </w:rPr>
        <w:t xml:space="preserve">contractual agreement. </w:t>
      </w:r>
    </w:p>
    <w:p w14:paraId="7BC7B302" w14:textId="36633AE3" w:rsidR="00BB0957" w:rsidRPr="000A431C" w:rsidRDefault="00BB0957" w:rsidP="00BB0957">
      <w:pPr>
        <w:rPr>
          <w:rFonts w:ascii="Lato" w:hAnsi="Lato"/>
        </w:rPr>
      </w:pPr>
      <w:r w:rsidRPr="000A431C">
        <w:rPr>
          <w:rFonts w:ascii="Lato" w:hAnsi="Lato"/>
        </w:rPr>
        <w:t>Ofsted and the ESFA are granted full permission and rights to</w:t>
      </w:r>
      <w:r w:rsidRPr="000A431C">
        <w:rPr>
          <w:rFonts w:ascii="Lato" w:hAnsi="Lato"/>
        </w:rPr>
        <w:t xml:space="preserve"> </w:t>
      </w:r>
      <w:r w:rsidRPr="000A431C">
        <w:rPr>
          <w:rFonts w:ascii="Lato" w:hAnsi="Lato"/>
        </w:rPr>
        <w:t xml:space="preserve">monitor the quality of </w:t>
      </w:r>
      <w:r w:rsidRPr="000A431C">
        <w:rPr>
          <w:rFonts w:ascii="Lato" w:hAnsi="Lato"/>
        </w:rPr>
        <w:t xml:space="preserve">functional skills </w:t>
      </w:r>
      <w:r w:rsidRPr="000A431C">
        <w:rPr>
          <w:rFonts w:ascii="Lato" w:hAnsi="Lato"/>
        </w:rPr>
        <w:t>training being provided and visit the subcontractor at their premises, training sites or employer’s</w:t>
      </w:r>
      <w:r w:rsidRPr="000A431C">
        <w:rPr>
          <w:rFonts w:ascii="Lato" w:hAnsi="Lato"/>
        </w:rPr>
        <w:t xml:space="preserve"> </w:t>
      </w:r>
      <w:r w:rsidRPr="000A431C">
        <w:rPr>
          <w:rFonts w:ascii="Lato" w:hAnsi="Lato"/>
        </w:rPr>
        <w:t>premises from which they operate.</w:t>
      </w:r>
    </w:p>
    <w:p w14:paraId="4DD0DF8B" w14:textId="3F9DF745" w:rsidR="00BB0957" w:rsidRPr="000A431C" w:rsidRDefault="00BB0957" w:rsidP="00BB0957">
      <w:pPr>
        <w:rPr>
          <w:rFonts w:ascii="Lato" w:hAnsi="Lato"/>
        </w:rPr>
      </w:pPr>
      <w:r w:rsidRPr="000A431C">
        <w:rPr>
          <w:rFonts w:ascii="Lato" w:hAnsi="Lato"/>
        </w:rPr>
        <w:t>The following processes will be used to monitor the quality of subcontracted provision and actively improve quality on</w:t>
      </w:r>
      <w:r w:rsidRPr="000A431C">
        <w:rPr>
          <w:rFonts w:ascii="Lato" w:hAnsi="Lato"/>
        </w:rPr>
        <w:t xml:space="preserve"> </w:t>
      </w:r>
      <w:r w:rsidRPr="000A431C">
        <w:rPr>
          <w:rFonts w:ascii="Lato" w:hAnsi="Lato"/>
        </w:rPr>
        <w:t>an on-going basis:</w:t>
      </w:r>
    </w:p>
    <w:p w14:paraId="611CBCA6" w14:textId="4BB6497E" w:rsidR="00BB0957" w:rsidRPr="000A431C" w:rsidRDefault="00BB0957" w:rsidP="00BB0957">
      <w:pPr>
        <w:rPr>
          <w:rFonts w:ascii="Lato" w:hAnsi="Lato"/>
        </w:rPr>
      </w:pPr>
      <w:r w:rsidRPr="000A431C">
        <w:rPr>
          <w:rFonts w:ascii="Lato" w:hAnsi="Lato"/>
        </w:rPr>
        <w:t xml:space="preserve">• Regular contract review meetings </w:t>
      </w:r>
      <w:r w:rsidRPr="000A431C">
        <w:rPr>
          <w:rFonts w:ascii="Lato" w:hAnsi="Lato"/>
        </w:rPr>
        <w:t>with the</w:t>
      </w:r>
      <w:r w:rsidRPr="000A431C">
        <w:rPr>
          <w:rFonts w:ascii="Lato" w:hAnsi="Lato"/>
        </w:rPr>
        <w:t xml:space="preserve"> subcontractors</w:t>
      </w:r>
    </w:p>
    <w:p w14:paraId="4CFABCE3" w14:textId="41601079" w:rsidR="00BB0957" w:rsidRPr="000A431C" w:rsidRDefault="00BB0957" w:rsidP="00BB0957">
      <w:pPr>
        <w:rPr>
          <w:rFonts w:ascii="Lato" w:hAnsi="Lato"/>
        </w:rPr>
      </w:pPr>
      <w:r w:rsidRPr="000A431C">
        <w:rPr>
          <w:rFonts w:ascii="Lato" w:hAnsi="Lato"/>
        </w:rPr>
        <w:t xml:space="preserve">• Regular planned and unplanned observation visits to check on the quality of teaching, learning, </w:t>
      </w:r>
      <w:proofErr w:type="gramStart"/>
      <w:r w:rsidRPr="000A431C">
        <w:rPr>
          <w:rFonts w:ascii="Lato" w:hAnsi="Lato"/>
        </w:rPr>
        <w:t>assessment</w:t>
      </w:r>
      <w:proofErr w:type="gramEnd"/>
      <w:r w:rsidR="00313B67" w:rsidRPr="000A431C">
        <w:rPr>
          <w:rFonts w:ascii="Lato" w:hAnsi="Lato"/>
        </w:rPr>
        <w:t xml:space="preserve"> </w:t>
      </w:r>
      <w:r w:rsidRPr="000A431C">
        <w:rPr>
          <w:rFonts w:ascii="Lato" w:hAnsi="Lato"/>
        </w:rPr>
        <w:t>and progress.</w:t>
      </w:r>
    </w:p>
    <w:p w14:paraId="02484760" w14:textId="71DB3342" w:rsidR="00BB0957" w:rsidRPr="000A431C" w:rsidRDefault="00313B67" w:rsidP="00313B67">
      <w:pPr>
        <w:rPr>
          <w:rFonts w:ascii="Lato" w:hAnsi="Lato"/>
        </w:rPr>
      </w:pPr>
      <w:r w:rsidRPr="000A431C">
        <w:rPr>
          <w:rFonts w:ascii="Lato" w:hAnsi="Lato"/>
        </w:rPr>
        <w:t>Clear Quality</w:t>
      </w:r>
      <w:r w:rsidR="00BB0957" w:rsidRPr="000A431C">
        <w:rPr>
          <w:rFonts w:ascii="Lato" w:hAnsi="Lato"/>
        </w:rPr>
        <w:t xml:space="preserve"> will take a risk management approach to subcontractor management to ensure that appropriate levels of</w:t>
      </w:r>
      <w:r w:rsidRPr="000A431C">
        <w:rPr>
          <w:rFonts w:ascii="Lato" w:hAnsi="Lato"/>
        </w:rPr>
        <w:t xml:space="preserve"> </w:t>
      </w:r>
      <w:r w:rsidR="00BB0957" w:rsidRPr="000A431C">
        <w:rPr>
          <w:rFonts w:ascii="Lato" w:hAnsi="Lato"/>
        </w:rPr>
        <w:t>contact monitoring and Quality Assurance are maintained. This approach will be based on the number of apprentices</w:t>
      </w:r>
      <w:r w:rsidRPr="000A431C">
        <w:rPr>
          <w:rFonts w:ascii="Lato" w:hAnsi="Lato"/>
        </w:rPr>
        <w:t xml:space="preserve"> </w:t>
      </w:r>
      <w:r w:rsidR="00BB0957" w:rsidRPr="000A431C">
        <w:rPr>
          <w:rFonts w:ascii="Lato" w:hAnsi="Lato"/>
        </w:rPr>
        <w:t>placed with a subcontractor</w:t>
      </w:r>
      <w:r w:rsidRPr="000A431C">
        <w:rPr>
          <w:rFonts w:ascii="Lato" w:hAnsi="Lato"/>
        </w:rPr>
        <w:t>.</w:t>
      </w:r>
    </w:p>
    <w:p w14:paraId="16916BB4" w14:textId="201CF99C" w:rsidR="00BB0957" w:rsidRPr="000A431C" w:rsidRDefault="00BB0957" w:rsidP="00BB0957">
      <w:pPr>
        <w:rPr>
          <w:rFonts w:ascii="Lato" w:hAnsi="Lato"/>
        </w:rPr>
      </w:pPr>
      <w:proofErr w:type="gramStart"/>
      <w:r w:rsidRPr="000A431C">
        <w:rPr>
          <w:rFonts w:ascii="Lato" w:hAnsi="Lato"/>
        </w:rPr>
        <w:t>In order to</w:t>
      </w:r>
      <w:proofErr w:type="gramEnd"/>
      <w:r w:rsidRPr="000A431C">
        <w:rPr>
          <w:rFonts w:ascii="Lato" w:hAnsi="Lato"/>
        </w:rPr>
        <w:t xml:space="preserve"> enable contract review meetings to be conducted effectively and efficiently, the subcontracted provider will</w:t>
      </w:r>
      <w:r w:rsidR="00313B67" w:rsidRPr="000A431C">
        <w:rPr>
          <w:rFonts w:ascii="Lato" w:hAnsi="Lato"/>
        </w:rPr>
        <w:t xml:space="preserve"> </w:t>
      </w:r>
      <w:r w:rsidRPr="000A431C">
        <w:rPr>
          <w:rFonts w:ascii="Lato" w:hAnsi="Lato"/>
        </w:rPr>
        <w:t>be asked to provide the following information at least 3 weeks prior to the review meeting:</w:t>
      </w:r>
    </w:p>
    <w:p w14:paraId="63DD9CE0" w14:textId="77777777" w:rsidR="00BB0957" w:rsidRPr="000A431C" w:rsidRDefault="00BB0957" w:rsidP="00BB0957">
      <w:pPr>
        <w:rPr>
          <w:rFonts w:ascii="Lato" w:hAnsi="Lato"/>
        </w:rPr>
      </w:pPr>
      <w:r w:rsidRPr="000A431C">
        <w:rPr>
          <w:rFonts w:ascii="Lato" w:hAnsi="Lato"/>
        </w:rPr>
        <w:t>• Copies of learner progress records</w:t>
      </w:r>
    </w:p>
    <w:p w14:paraId="47D817F7" w14:textId="77777777" w:rsidR="00BB0957" w:rsidRPr="000A431C" w:rsidRDefault="00BB0957" w:rsidP="00BB0957">
      <w:pPr>
        <w:rPr>
          <w:rFonts w:ascii="Lato" w:hAnsi="Lato"/>
        </w:rPr>
      </w:pPr>
      <w:r w:rsidRPr="000A431C">
        <w:rPr>
          <w:rFonts w:ascii="Lato" w:hAnsi="Lato"/>
        </w:rPr>
        <w:t>• An RAG rating assessment of learner’s progress to identify those at risk of not completing on time</w:t>
      </w:r>
    </w:p>
    <w:p w14:paraId="481C295C" w14:textId="77777777" w:rsidR="00BB0957" w:rsidRPr="000A431C" w:rsidRDefault="00BB0957" w:rsidP="00BB0957">
      <w:pPr>
        <w:rPr>
          <w:rFonts w:ascii="Lato" w:hAnsi="Lato"/>
        </w:rPr>
      </w:pPr>
      <w:r w:rsidRPr="000A431C">
        <w:rPr>
          <w:rFonts w:ascii="Lato" w:hAnsi="Lato"/>
        </w:rPr>
        <w:t>• A copy of the provider’s latest self-assessment report</w:t>
      </w:r>
    </w:p>
    <w:p w14:paraId="7B6B84F6" w14:textId="77777777" w:rsidR="00BB0957" w:rsidRPr="000A431C" w:rsidRDefault="00BB0957" w:rsidP="00BB0957">
      <w:pPr>
        <w:rPr>
          <w:rFonts w:ascii="Lato" w:hAnsi="Lato"/>
        </w:rPr>
      </w:pPr>
      <w:r w:rsidRPr="000A431C">
        <w:rPr>
          <w:rFonts w:ascii="Lato" w:hAnsi="Lato"/>
        </w:rPr>
        <w:t>• Records of delivery staff safeguarding and prevent training</w:t>
      </w:r>
    </w:p>
    <w:p w14:paraId="25BECD71" w14:textId="271A88D8" w:rsidR="00BB0957" w:rsidRPr="000A431C" w:rsidRDefault="00BB0957" w:rsidP="00BB0957">
      <w:pPr>
        <w:rPr>
          <w:rFonts w:ascii="Lato" w:hAnsi="Lato"/>
        </w:rPr>
      </w:pPr>
      <w:r w:rsidRPr="000A431C">
        <w:rPr>
          <w:rFonts w:ascii="Lato" w:hAnsi="Lato"/>
        </w:rPr>
        <w:t xml:space="preserve">Contract review meetings will be conducted </w:t>
      </w:r>
      <w:r w:rsidR="00313B67" w:rsidRPr="000A431C">
        <w:rPr>
          <w:rFonts w:ascii="Lato" w:hAnsi="Lato"/>
        </w:rPr>
        <w:t xml:space="preserve">with an </w:t>
      </w:r>
      <w:r w:rsidRPr="000A431C">
        <w:rPr>
          <w:rFonts w:ascii="Lato" w:hAnsi="Lato"/>
        </w:rPr>
        <w:t>agenda and record</w:t>
      </w:r>
      <w:r w:rsidR="00313B67" w:rsidRPr="000A431C">
        <w:rPr>
          <w:rFonts w:ascii="Lato" w:hAnsi="Lato"/>
        </w:rPr>
        <w:t>ed.</w:t>
      </w:r>
    </w:p>
    <w:p w14:paraId="7BDFE7C4" w14:textId="1AE6DEEA" w:rsidR="00BB0957" w:rsidRPr="000A431C" w:rsidRDefault="00BB0957" w:rsidP="00BB0957">
      <w:pPr>
        <w:rPr>
          <w:rFonts w:ascii="Lato" w:hAnsi="Lato"/>
        </w:rPr>
      </w:pPr>
      <w:r w:rsidRPr="000A431C">
        <w:rPr>
          <w:rFonts w:ascii="Lato" w:hAnsi="Lato"/>
        </w:rPr>
        <w:t xml:space="preserve">Where a subcontractor permanently changes delivery staff on a programme, they should inform the </w:t>
      </w:r>
      <w:r w:rsidR="00313B67" w:rsidRPr="000A431C">
        <w:rPr>
          <w:rFonts w:ascii="Lato" w:hAnsi="Lato"/>
        </w:rPr>
        <w:t xml:space="preserve">Clear Quality </w:t>
      </w:r>
      <w:r w:rsidRPr="000A431C">
        <w:rPr>
          <w:rFonts w:ascii="Lato" w:hAnsi="Lato"/>
        </w:rPr>
        <w:t>of this</w:t>
      </w:r>
      <w:r w:rsidR="00313B67" w:rsidRPr="000A431C">
        <w:rPr>
          <w:rFonts w:ascii="Lato" w:hAnsi="Lato"/>
        </w:rPr>
        <w:t xml:space="preserve"> </w:t>
      </w:r>
      <w:r w:rsidRPr="000A431C">
        <w:rPr>
          <w:rFonts w:ascii="Lato" w:hAnsi="Lato"/>
        </w:rPr>
        <w:t>change immediately.</w:t>
      </w:r>
    </w:p>
    <w:p w14:paraId="107C75D7" w14:textId="4B453CD7" w:rsidR="00BB0957" w:rsidRPr="000A431C" w:rsidRDefault="00BB0957" w:rsidP="00BB0957">
      <w:pPr>
        <w:rPr>
          <w:rFonts w:ascii="Lato" w:hAnsi="Lato"/>
        </w:rPr>
      </w:pPr>
      <w:r w:rsidRPr="000A431C">
        <w:rPr>
          <w:rFonts w:ascii="Lato" w:hAnsi="Lato"/>
        </w:rPr>
        <w:t xml:space="preserve">Where contract reviews or QA visits highlight areas of concern, an action plan will be drawn up by the </w:t>
      </w:r>
      <w:proofErr w:type="gramStart"/>
      <w:r w:rsidRPr="000A431C">
        <w:rPr>
          <w:rFonts w:ascii="Lato" w:hAnsi="Lato"/>
        </w:rPr>
        <w:t>subcontractor,</w:t>
      </w:r>
      <w:r w:rsidR="00313B67" w:rsidRPr="000A431C">
        <w:rPr>
          <w:rFonts w:ascii="Lato" w:hAnsi="Lato"/>
        </w:rPr>
        <w:t xml:space="preserve"> </w:t>
      </w:r>
      <w:r w:rsidRPr="000A431C">
        <w:rPr>
          <w:rFonts w:ascii="Lato" w:hAnsi="Lato"/>
        </w:rPr>
        <w:t>and</w:t>
      </w:r>
      <w:proofErr w:type="gramEnd"/>
      <w:r w:rsidRPr="000A431C">
        <w:rPr>
          <w:rFonts w:ascii="Lato" w:hAnsi="Lato"/>
        </w:rPr>
        <w:t xml:space="preserve"> agreed by the </w:t>
      </w:r>
      <w:r w:rsidR="00313B67" w:rsidRPr="000A431C">
        <w:rPr>
          <w:rFonts w:ascii="Lato" w:hAnsi="Lato"/>
        </w:rPr>
        <w:t>Clear Quality</w:t>
      </w:r>
      <w:r w:rsidRPr="000A431C">
        <w:rPr>
          <w:rFonts w:ascii="Lato" w:hAnsi="Lato"/>
        </w:rPr>
        <w:t xml:space="preserve"> to address the areas of concern. Additional meetings and QA visits will be scheduled as</w:t>
      </w:r>
      <w:r w:rsidR="00313B67" w:rsidRPr="000A431C">
        <w:rPr>
          <w:rFonts w:ascii="Lato" w:hAnsi="Lato"/>
        </w:rPr>
        <w:t xml:space="preserve"> </w:t>
      </w:r>
      <w:r w:rsidRPr="000A431C">
        <w:rPr>
          <w:rFonts w:ascii="Lato" w:hAnsi="Lato"/>
        </w:rPr>
        <w:t xml:space="preserve">required by </w:t>
      </w:r>
      <w:r w:rsidR="00313B67" w:rsidRPr="000A431C">
        <w:rPr>
          <w:rFonts w:ascii="Lato" w:hAnsi="Lato"/>
        </w:rPr>
        <w:t>Clear Quality</w:t>
      </w:r>
      <w:r w:rsidRPr="000A431C">
        <w:rPr>
          <w:rFonts w:ascii="Lato" w:hAnsi="Lato"/>
        </w:rPr>
        <w:t xml:space="preserve"> until the issues have been resolved. If the issues cannot be resolved within 8 weeks of the</w:t>
      </w:r>
      <w:r w:rsidR="00313B67" w:rsidRPr="000A431C">
        <w:rPr>
          <w:rFonts w:ascii="Lato" w:hAnsi="Lato"/>
        </w:rPr>
        <w:t xml:space="preserve"> </w:t>
      </w:r>
      <w:r w:rsidRPr="000A431C">
        <w:rPr>
          <w:rFonts w:ascii="Lato" w:hAnsi="Lato"/>
        </w:rPr>
        <w:t xml:space="preserve">issue being identified </w:t>
      </w:r>
      <w:r w:rsidR="00313B67" w:rsidRPr="000A431C">
        <w:rPr>
          <w:rFonts w:ascii="Lato" w:hAnsi="Lato"/>
        </w:rPr>
        <w:t>Clear Quality</w:t>
      </w:r>
      <w:r w:rsidRPr="000A431C">
        <w:rPr>
          <w:rFonts w:ascii="Lato" w:hAnsi="Lato"/>
        </w:rPr>
        <w:t xml:space="preserve"> reserves the right to reallocate apprentices to a new provider to ensure timely</w:t>
      </w:r>
      <w:r w:rsidR="00313B67" w:rsidRPr="000A431C">
        <w:rPr>
          <w:rFonts w:ascii="Lato" w:hAnsi="Lato"/>
        </w:rPr>
        <w:t xml:space="preserve"> </w:t>
      </w:r>
      <w:r w:rsidRPr="000A431C">
        <w:rPr>
          <w:rFonts w:ascii="Lato" w:hAnsi="Lato"/>
        </w:rPr>
        <w:t>achievement of Functional Skills qualifications.</w:t>
      </w:r>
    </w:p>
    <w:p w14:paraId="1FBEFACC" w14:textId="77777777" w:rsidR="000A431C" w:rsidRDefault="000A431C" w:rsidP="00BB0957">
      <w:pPr>
        <w:rPr>
          <w:rFonts w:ascii="Lato" w:hAnsi="Lato"/>
        </w:rPr>
      </w:pPr>
    </w:p>
    <w:p w14:paraId="016FC67D" w14:textId="77777777" w:rsidR="000A431C" w:rsidRDefault="00313B67" w:rsidP="00BB0957">
      <w:pPr>
        <w:rPr>
          <w:rFonts w:ascii="Lato" w:hAnsi="Lato"/>
        </w:rPr>
      </w:pPr>
      <w:r w:rsidRPr="000A431C">
        <w:rPr>
          <w:rFonts w:ascii="Lato" w:hAnsi="Lato"/>
        </w:rPr>
        <w:t>Clear Quality</w:t>
      </w:r>
      <w:r w:rsidR="00BB0957" w:rsidRPr="000A431C">
        <w:rPr>
          <w:rFonts w:ascii="Lato" w:hAnsi="Lato"/>
        </w:rPr>
        <w:t xml:space="preserve"> will also take into account feedback, both solicited and unsolicited, from apprentices in its quality</w:t>
      </w:r>
      <w:r w:rsidRPr="000A431C">
        <w:rPr>
          <w:rFonts w:ascii="Lato" w:hAnsi="Lato"/>
        </w:rPr>
        <w:t xml:space="preserve"> </w:t>
      </w:r>
      <w:r w:rsidR="00BB0957" w:rsidRPr="000A431C">
        <w:rPr>
          <w:rFonts w:ascii="Lato" w:hAnsi="Lato"/>
        </w:rPr>
        <w:t>assurance of a sub-contractor.</w:t>
      </w:r>
    </w:p>
    <w:p w14:paraId="73689554" w14:textId="57C0259C" w:rsidR="00BB0957" w:rsidRPr="000A431C" w:rsidRDefault="00BB0957" w:rsidP="00BB0957">
      <w:pPr>
        <w:rPr>
          <w:rFonts w:ascii="Lato" w:hAnsi="Lato"/>
        </w:rPr>
      </w:pPr>
      <w:r w:rsidRPr="000A431C">
        <w:rPr>
          <w:rFonts w:ascii="Lato" w:hAnsi="Lato"/>
        </w:rPr>
        <w:t>Subcontractors are required to have robust internal policies to ensure compliance with legislative undertakings and</w:t>
      </w:r>
      <w:r w:rsidR="00313B67" w:rsidRPr="000A431C">
        <w:rPr>
          <w:rFonts w:ascii="Lato" w:hAnsi="Lato"/>
        </w:rPr>
        <w:t xml:space="preserve"> </w:t>
      </w:r>
      <w:r w:rsidRPr="000A431C">
        <w:rPr>
          <w:rFonts w:ascii="Lato" w:hAnsi="Lato"/>
        </w:rPr>
        <w:t>general good practice and make certain that policies are regularly updated and effectively implemented, th</w:t>
      </w:r>
      <w:r w:rsidR="00313B67" w:rsidRPr="000A431C">
        <w:rPr>
          <w:rFonts w:ascii="Lato" w:hAnsi="Lato"/>
        </w:rPr>
        <w:t>is includes:</w:t>
      </w:r>
    </w:p>
    <w:p w14:paraId="72094527" w14:textId="77777777" w:rsidR="00BB0957" w:rsidRPr="000A431C" w:rsidRDefault="00BB0957" w:rsidP="00BB0957">
      <w:pPr>
        <w:rPr>
          <w:rFonts w:ascii="Lato" w:hAnsi="Lato"/>
        </w:rPr>
      </w:pPr>
      <w:r w:rsidRPr="000A431C">
        <w:rPr>
          <w:rFonts w:ascii="Lato" w:hAnsi="Lato"/>
        </w:rPr>
        <w:t>• Data Protection (DGRP compliant)</w:t>
      </w:r>
    </w:p>
    <w:p w14:paraId="68AED523" w14:textId="77777777" w:rsidR="00BB0957" w:rsidRPr="000A431C" w:rsidRDefault="00BB0957" w:rsidP="00BB0957">
      <w:pPr>
        <w:rPr>
          <w:rFonts w:ascii="Lato" w:hAnsi="Lato"/>
        </w:rPr>
      </w:pPr>
      <w:r w:rsidRPr="000A431C">
        <w:rPr>
          <w:rFonts w:ascii="Lato" w:hAnsi="Lato"/>
        </w:rPr>
        <w:t>• Health &amp; Safety</w:t>
      </w:r>
    </w:p>
    <w:p w14:paraId="1633962E" w14:textId="77777777" w:rsidR="00BB0957" w:rsidRPr="000A431C" w:rsidRDefault="00BB0957" w:rsidP="00BB0957">
      <w:pPr>
        <w:rPr>
          <w:rFonts w:ascii="Lato" w:hAnsi="Lato"/>
        </w:rPr>
      </w:pPr>
      <w:r w:rsidRPr="000A431C">
        <w:rPr>
          <w:rFonts w:ascii="Lato" w:hAnsi="Lato"/>
        </w:rPr>
        <w:t>• Equal Opportunity/Equality &amp; Diversity</w:t>
      </w:r>
    </w:p>
    <w:p w14:paraId="54151CDB" w14:textId="77777777" w:rsidR="00BB0957" w:rsidRPr="000A431C" w:rsidRDefault="00BB0957" w:rsidP="00BB0957">
      <w:pPr>
        <w:rPr>
          <w:rFonts w:ascii="Lato" w:hAnsi="Lato"/>
        </w:rPr>
      </w:pPr>
      <w:r w:rsidRPr="000A431C">
        <w:rPr>
          <w:rFonts w:ascii="Lato" w:hAnsi="Lato"/>
        </w:rPr>
        <w:t>• Assessment &amp; Internal Validation</w:t>
      </w:r>
    </w:p>
    <w:p w14:paraId="4900D599" w14:textId="77777777" w:rsidR="00BB0957" w:rsidRPr="000A431C" w:rsidRDefault="00BB0957" w:rsidP="00BB0957">
      <w:pPr>
        <w:rPr>
          <w:rFonts w:ascii="Lato" w:hAnsi="Lato"/>
        </w:rPr>
      </w:pPr>
      <w:r w:rsidRPr="000A431C">
        <w:rPr>
          <w:rFonts w:ascii="Lato" w:hAnsi="Lato"/>
        </w:rPr>
        <w:t>• Safeguarding &amp; Prevent</w:t>
      </w:r>
    </w:p>
    <w:p w14:paraId="400F38D5" w14:textId="7FBE7B0A" w:rsidR="00BB0957" w:rsidRPr="000A431C" w:rsidRDefault="00BB0957" w:rsidP="00BB0957">
      <w:pPr>
        <w:rPr>
          <w:rFonts w:ascii="Lato" w:hAnsi="Lato"/>
        </w:rPr>
      </w:pPr>
      <w:r w:rsidRPr="000A431C">
        <w:rPr>
          <w:rFonts w:ascii="Lato" w:hAnsi="Lato"/>
        </w:rPr>
        <w:t>• Quality polic</w:t>
      </w:r>
      <w:r w:rsidR="00313B67" w:rsidRPr="000A431C">
        <w:rPr>
          <w:rFonts w:ascii="Lato" w:hAnsi="Lato"/>
        </w:rPr>
        <w:t>y</w:t>
      </w:r>
    </w:p>
    <w:p w14:paraId="215A021E" w14:textId="6C6DCFB5" w:rsidR="00BB0957" w:rsidRPr="000A431C" w:rsidRDefault="00BB0957" w:rsidP="00BB0957">
      <w:pPr>
        <w:rPr>
          <w:rFonts w:ascii="Lato" w:hAnsi="Lato"/>
        </w:rPr>
      </w:pPr>
      <w:r w:rsidRPr="000A431C">
        <w:rPr>
          <w:rFonts w:ascii="Lato" w:hAnsi="Lato"/>
        </w:rPr>
        <w:t>• Insurance:</w:t>
      </w:r>
      <w:r w:rsidR="00313B67" w:rsidRPr="000A431C">
        <w:rPr>
          <w:rFonts w:ascii="Lato" w:hAnsi="Lato"/>
        </w:rPr>
        <w:t xml:space="preserve"> </w:t>
      </w:r>
      <w:r w:rsidRPr="000A431C">
        <w:rPr>
          <w:rFonts w:ascii="Lato" w:hAnsi="Lato"/>
        </w:rPr>
        <w:t xml:space="preserve">Employers (compulsory) Liability Insurance </w:t>
      </w:r>
      <w:r w:rsidR="00313B67" w:rsidRPr="000A431C">
        <w:rPr>
          <w:rFonts w:ascii="Lato" w:hAnsi="Lato"/>
        </w:rPr>
        <w:t xml:space="preserve">&amp; </w:t>
      </w:r>
      <w:r w:rsidRPr="000A431C">
        <w:rPr>
          <w:rFonts w:ascii="Lato" w:hAnsi="Lato"/>
        </w:rPr>
        <w:t>Public Liability Insurance Cover</w:t>
      </w:r>
    </w:p>
    <w:p w14:paraId="3E5B47A2" w14:textId="73C1A69A" w:rsidR="00BB0957" w:rsidRPr="000A431C" w:rsidRDefault="00313B67" w:rsidP="00313B67">
      <w:pPr>
        <w:rPr>
          <w:rFonts w:ascii="Lato" w:hAnsi="Lato"/>
        </w:rPr>
      </w:pPr>
      <w:r w:rsidRPr="000A431C">
        <w:rPr>
          <w:rFonts w:ascii="Lato" w:hAnsi="Lato"/>
        </w:rPr>
        <w:t>Clear Quality will give the subcontractor 100% of the available funding for each learner fully completed.</w:t>
      </w:r>
      <w:r w:rsidR="00BB0957" w:rsidRPr="000A431C">
        <w:rPr>
          <w:rFonts w:ascii="Lato" w:hAnsi="Lato"/>
        </w:rPr>
        <w:t xml:space="preserve"> </w:t>
      </w:r>
    </w:p>
    <w:p w14:paraId="4E4CA3FD" w14:textId="0E5CFC55" w:rsidR="00BB0957" w:rsidRPr="000A431C" w:rsidRDefault="00BB0957" w:rsidP="00BB0957">
      <w:pPr>
        <w:rPr>
          <w:rFonts w:ascii="Lato" w:hAnsi="Lato"/>
        </w:rPr>
      </w:pPr>
      <w:r w:rsidRPr="000A431C">
        <w:rPr>
          <w:rFonts w:ascii="Lato" w:hAnsi="Lato"/>
        </w:rPr>
        <w:t>The subcontractor will be responsible for meeting the costs associated with the registration of candidates with awarding</w:t>
      </w:r>
      <w:r w:rsidR="00313B67" w:rsidRPr="000A431C">
        <w:rPr>
          <w:rFonts w:ascii="Lato" w:hAnsi="Lato"/>
        </w:rPr>
        <w:t xml:space="preserve"> </w:t>
      </w:r>
      <w:r w:rsidRPr="000A431C">
        <w:rPr>
          <w:rFonts w:ascii="Lato" w:hAnsi="Lato"/>
        </w:rPr>
        <w:t xml:space="preserve">bodies, </w:t>
      </w:r>
      <w:proofErr w:type="gramStart"/>
      <w:r w:rsidRPr="000A431C">
        <w:rPr>
          <w:rFonts w:ascii="Lato" w:hAnsi="Lato"/>
        </w:rPr>
        <w:t>examination</w:t>
      </w:r>
      <w:proofErr w:type="gramEnd"/>
      <w:r w:rsidRPr="000A431C">
        <w:rPr>
          <w:rFonts w:ascii="Lato" w:hAnsi="Lato"/>
        </w:rPr>
        <w:t xml:space="preserve"> and re-examination fees out of the funds agreed with </w:t>
      </w:r>
      <w:r w:rsidR="00313B67" w:rsidRPr="000A431C">
        <w:rPr>
          <w:rFonts w:ascii="Lato" w:hAnsi="Lato"/>
        </w:rPr>
        <w:t>Clear Quality</w:t>
      </w:r>
      <w:r w:rsidRPr="000A431C">
        <w:rPr>
          <w:rFonts w:ascii="Lato" w:hAnsi="Lato"/>
        </w:rPr>
        <w:t>.</w:t>
      </w:r>
    </w:p>
    <w:p w14:paraId="319C4316" w14:textId="2D3C4741" w:rsidR="00BB0957" w:rsidRPr="000A431C" w:rsidRDefault="00BB0957" w:rsidP="00BB0957">
      <w:pPr>
        <w:rPr>
          <w:rFonts w:ascii="Lato" w:hAnsi="Lato"/>
        </w:rPr>
      </w:pPr>
      <w:r w:rsidRPr="000A431C">
        <w:rPr>
          <w:rFonts w:ascii="Lato" w:hAnsi="Lato"/>
        </w:rPr>
        <w:t>Non-standard charges may be applied to other subcontracting agreements in the future where costs savings can be</w:t>
      </w:r>
      <w:r w:rsidR="00313B67" w:rsidRPr="000A431C">
        <w:rPr>
          <w:rFonts w:ascii="Lato" w:hAnsi="Lato"/>
        </w:rPr>
        <w:t xml:space="preserve"> </w:t>
      </w:r>
      <w:r w:rsidRPr="000A431C">
        <w:rPr>
          <w:rFonts w:ascii="Lato" w:hAnsi="Lato"/>
        </w:rPr>
        <w:t>mutually identified and agreed between the subcontractor and the University.</w:t>
      </w:r>
    </w:p>
    <w:p w14:paraId="6DC423EE" w14:textId="3418ADC2" w:rsidR="00BB0957" w:rsidRPr="000A431C" w:rsidRDefault="00BB0957" w:rsidP="00313B67">
      <w:pPr>
        <w:rPr>
          <w:rFonts w:ascii="Lato" w:hAnsi="Lato"/>
        </w:rPr>
      </w:pPr>
      <w:r w:rsidRPr="000A431C">
        <w:rPr>
          <w:rFonts w:ascii="Lato" w:hAnsi="Lato"/>
        </w:rPr>
        <w:t>Payment to subcontractors will be made within 30 days of the invoice been received, subject to all necessary paperwork</w:t>
      </w:r>
      <w:r w:rsidR="00313B67" w:rsidRPr="000A431C">
        <w:rPr>
          <w:rFonts w:ascii="Lato" w:hAnsi="Lato"/>
        </w:rPr>
        <w:t xml:space="preserve"> </w:t>
      </w:r>
      <w:r w:rsidRPr="000A431C">
        <w:rPr>
          <w:rFonts w:ascii="Lato" w:hAnsi="Lato"/>
        </w:rPr>
        <w:t xml:space="preserve">and records having been submitted within the required time scale. </w:t>
      </w:r>
    </w:p>
    <w:p w14:paraId="47738E87" w14:textId="75101F65" w:rsidR="00BB0957" w:rsidRPr="000A431C" w:rsidRDefault="00313B67" w:rsidP="00BB0957">
      <w:pPr>
        <w:rPr>
          <w:rFonts w:ascii="Lato" w:hAnsi="Lato"/>
        </w:rPr>
      </w:pPr>
      <w:r w:rsidRPr="000A431C">
        <w:rPr>
          <w:rFonts w:ascii="Lato" w:hAnsi="Lato"/>
        </w:rPr>
        <w:t>Clear Quality</w:t>
      </w:r>
      <w:r w:rsidR="00BB0957" w:rsidRPr="000A431C">
        <w:rPr>
          <w:rFonts w:ascii="Lato" w:hAnsi="Lato"/>
        </w:rPr>
        <w:t xml:space="preserve"> will review this policy annually. Any changes to the policy will be communicated to existing</w:t>
      </w:r>
      <w:r w:rsidRPr="000A431C">
        <w:rPr>
          <w:rFonts w:ascii="Lato" w:hAnsi="Lato"/>
        </w:rPr>
        <w:t xml:space="preserve"> </w:t>
      </w:r>
      <w:r w:rsidR="00BB0957" w:rsidRPr="000A431C">
        <w:rPr>
          <w:rFonts w:ascii="Lato" w:hAnsi="Lato"/>
        </w:rPr>
        <w:t>subcontractors at the contract management meetings. The policy will be discussed with new subcontractors prior to</w:t>
      </w:r>
      <w:r w:rsidRPr="000A431C">
        <w:rPr>
          <w:rFonts w:ascii="Lato" w:hAnsi="Lato"/>
        </w:rPr>
        <w:t xml:space="preserve"> </w:t>
      </w:r>
      <w:r w:rsidR="00BB0957" w:rsidRPr="000A431C">
        <w:rPr>
          <w:rFonts w:ascii="Lato" w:hAnsi="Lato"/>
        </w:rPr>
        <w:t>their engagement. An up-to-date copy of this policy will be posted on the</w:t>
      </w:r>
      <w:r w:rsidRPr="000A431C">
        <w:rPr>
          <w:rFonts w:ascii="Lato" w:hAnsi="Lato"/>
        </w:rPr>
        <w:t xml:space="preserve"> </w:t>
      </w:r>
      <w:r w:rsidR="00BB0957" w:rsidRPr="000A431C">
        <w:rPr>
          <w:rFonts w:ascii="Lato" w:hAnsi="Lato"/>
        </w:rPr>
        <w:t>website and paper copies will be</w:t>
      </w:r>
      <w:r w:rsidRPr="000A431C">
        <w:rPr>
          <w:rFonts w:ascii="Lato" w:hAnsi="Lato"/>
        </w:rPr>
        <w:t xml:space="preserve"> </w:t>
      </w:r>
      <w:r w:rsidR="00BB0957" w:rsidRPr="000A431C">
        <w:rPr>
          <w:rFonts w:ascii="Lato" w:hAnsi="Lato"/>
        </w:rPr>
        <w:t>made available upon request</w:t>
      </w:r>
      <w:r w:rsidRPr="000A431C">
        <w:rPr>
          <w:rFonts w:ascii="Lato" w:hAnsi="Lato"/>
        </w:rPr>
        <w:t>.</w:t>
      </w:r>
    </w:p>
    <w:p w14:paraId="4C6EDBDE" w14:textId="4E69ADAF" w:rsidR="00BB0957" w:rsidRPr="000A431C" w:rsidRDefault="00BB0957" w:rsidP="00313B67">
      <w:pPr>
        <w:rPr>
          <w:rFonts w:ascii="Lato" w:hAnsi="Lato"/>
        </w:rPr>
      </w:pPr>
      <w:r w:rsidRPr="000A431C">
        <w:rPr>
          <w:rFonts w:ascii="Lato" w:hAnsi="Lato"/>
        </w:rPr>
        <w:t xml:space="preserve">In line with ESFA funding rules, </w:t>
      </w:r>
      <w:r w:rsidR="00313B67" w:rsidRPr="000A431C">
        <w:rPr>
          <w:rFonts w:ascii="Lato" w:hAnsi="Lato"/>
        </w:rPr>
        <w:t>Clear Quality</w:t>
      </w:r>
      <w:r w:rsidRPr="000A431C">
        <w:rPr>
          <w:rFonts w:ascii="Lato" w:hAnsi="Lato"/>
        </w:rPr>
        <w:t xml:space="preserve"> will submit a subcontractor use declaration of ESFA </w:t>
      </w:r>
      <w:proofErr w:type="spellStart"/>
      <w:r w:rsidRPr="000A431C">
        <w:rPr>
          <w:rFonts w:ascii="Lato" w:hAnsi="Lato"/>
        </w:rPr>
        <w:t>at</w:t>
      </w:r>
      <w:r w:rsidR="00313B67" w:rsidRPr="000A431C">
        <w:rPr>
          <w:rFonts w:ascii="Lato" w:hAnsi="Lato"/>
        </w:rPr>
        <w:t>least</w:t>
      </w:r>
      <w:proofErr w:type="spellEnd"/>
      <w:r w:rsidR="00313B67" w:rsidRPr="000A431C">
        <w:rPr>
          <w:rFonts w:ascii="Lato" w:hAnsi="Lato"/>
        </w:rPr>
        <w:t xml:space="preserve"> once each </w:t>
      </w:r>
      <w:r w:rsidRPr="000A431C">
        <w:rPr>
          <w:rFonts w:ascii="Lato" w:hAnsi="Lato"/>
        </w:rPr>
        <w:t xml:space="preserve">year summarising the value of any sub-contracted provision paid for in the previous period. </w:t>
      </w:r>
    </w:p>
    <w:p w14:paraId="53F5C2FE" w14:textId="77777777" w:rsidR="00BB0957" w:rsidRPr="000A431C" w:rsidRDefault="00BB0957" w:rsidP="00BB0957">
      <w:pPr>
        <w:rPr>
          <w:rFonts w:ascii="Lato" w:hAnsi="Lato"/>
        </w:rPr>
      </w:pPr>
      <w:r w:rsidRPr="000A431C">
        <w:rPr>
          <w:rFonts w:ascii="Lato" w:hAnsi="Lato"/>
        </w:rPr>
        <w:t>Nominated members of staff with strategic lead responsibility for subcontracting:</w:t>
      </w:r>
    </w:p>
    <w:p w14:paraId="164660F8" w14:textId="032D5FFC" w:rsidR="00BB0957" w:rsidRPr="000A431C" w:rsidRDefault="00BB0957" w:rsidP="00BB0957">
      <w:pPr>
        <w:rPr>
          <w:rFonts w:ascii="Lato" w:hAnsi="Lato"/>
        </w:rPr>
      </w:pPr>
      <w:r w:rsidRPr="000A431C">
        <w:rPr>
          <w:rFonts w:ascii="Lato" w:hAnsi="Lato"/>
        </w:rPr>
        <w:t xml:space="preserve">• </w:t>
      </w:r>
      <w:r w:rsidR="00313B67" w:rsidRPr="000A431C">
        <w:rPr>
          <w:rFonts w:ascii="Lato" w:hAnsi="Lato"/>
        </w:rPr>
        <w:t>Training and Certification Director</w:t>
      </w:r>
    </w:p>
    <w:p w14:paraId="2502C3A4" w14:textId="77777777" w:rsidR="00BB0957" w:rsidRPr="000A431C" w:rsidRDefault="00BB0957" w:rsidP="00BB0957">
      <w:pPr>
        <w:rPr>
          <w:rFonts w:ascii="Lato" w:hAnsi="Lato"/>
        </w:rPr>
      </w:pPr>
      <w:r w:rsidRPr="000A431C">
        <w:rPr>
          <w:rFonts w:ascii="Lato" w:hAnsi="Lato"/>
        </w:rPr>
        <w:t>Nominated members of staff with responsibility for procurement of subcontractors:</w:t>
      </w:r>
    </w:p>
    <w:p w14:paraId="7618313C" w14:textId="7D179447" w:rsidR="00BB0957" w:rsidRPr="000A431C" w:rsidRDefault="00BB0957" w:rsidP="00BB0957">
      <w:pPr>
        <w:rPr>
          <w:rFonts w:ascii="Lato" w:hAnsi="Lato"/>
        </w:rPr>
      </w:pPr>
      <w:r w:rsidRPr="000A431C">
        <w:rPr>
          <w:rFonts w:ascii="Lato" w:hAnsi="Lato"/>
        </w:rPr>
        <w:t xml:space="preserve">• </w:t>
      </w:r>
      <w:r w:rsidR="00313B67" w:rsidRPr="000A431C">
        <w:rPr>
          <w:rFonts w:ascii="Lato" w:hAnsi="Lato"/>
        </w:rPr>
        <w:t>Chief Executive Officer</w:t>
      </w:r>
    </w:p>
    <w:p w14:paraId="1925AFA7" w14:textId="326B78D2" w:rsidR="00BB0957" w:rsidRPr="000A431C" w:rsidRDefault="00BB0957" w:rsidP="00BB0957">
      <w:pPr>
        <w:rPr>
          <w:rFonts w:ascii="Lato" w:hAnsi="Lato"/>
        </w:rPr>
      </w:pPr>
      <w:r w:rsidRPr="000A431C">
        <w:rPr>
          <w:rFonts w:ascii="Lato" w:hAnsi="Lato"/>
        </w:rPr>
        <w:t xml:space="preserve">• </w:t>
      </w:r>
      <w:r w:rsidR="00313B67" w:rsidRPr="000A431C">
        <w:rPr>
          <w:rFonts w:ascii="Lato" w:hAnsi="Lato"/>
        </w:rPr>
        <w:t>Compliance Administration Manager</w:t>
      </w:r>
    </w:p>
    <w:p w14:paraId="419F5C56" w14:textId="77777777" w:rsidR="000A431C" w:rsidRDefault="000A431C" w:rsidP="00BB0957">
      <w:pPr>
        <w:rPr>
          <w:rFonts w:ascii="Lato" w:hAnsi="Lato"/>
        </w:rPr>
      </w:pPr>
    </w:p>
    <w:p w14:paraId="16C7D933" w14:textId="77777777" w:rsidR="000A431C" w:rsidRDefault="000A431C" w:rsidP="00BB0957">
      <w:pPr>
        <w:rPr>
          <w:rFonts w:ascii="Lato" w:hAnsi="Lato"/>
        </w:rPr>
      </w:pPr>
    </w:p>
    <w:p w14:paraId="00E3D660" w14:textId="0BE43CBE" w:rsidR="000A431C" w:rsidRDefault="00BB0957" w:rsidP="00BB0957">
      <w:pPr>
        <w:rPr>
          <w:rFonts w:ascii="Lato" w:hAnsi="Lato"/>
        </w:rPr>
      </w:pPr>
      <w:r w:rsidRPr="000A431C">
        <w:rPr>
          <w:rFonts w:ascii="Lato" w:hAnsi="Lato"/>
        </w:rPr>
        <w:t>Nominated member of staff with responsibility for performance management of subcontractors:</w:t>
      </w:r>
    </w:p>
    <w:p w14:paraId="37C5D75B" w14:textId="3FA3C19E" w:rsidR="000A431C" w:rsidRPr="000A431C" w:rsidRDefault="00BB0957" w:rsidP="00BB0957">
      <w:pPr>
        <w:rPr>
          <w:rFonts w:ascii="Lato" w:hAnsi="Lato"/>
        </w:rPr>
      </w:pPr>
      <w:r w:rsidRPr="000A431C">
        <w:rPr>
          <w:rFonts w:ascii="Lato" w:hAnsi="Lato"/>
        </w:rPr>
        <w:t xml:space="preserve">• </w:t>
      </w:r>
      <w:r w:rsidR="00313B67" w:rsidRPr="000A431C">
        <w:rPr>
          <w:rFonts w:ascii="Lato" w:hAnsi="Lato"/>
        </w:rPr>
        <w:t>Training and Certification Director</w:t>
      </w:r>
    </w:p>
    <w:p w14:paraId="5021986B" w14:textId="6D4629FE" w:rsidR="00BB0957" w:rsidRPr="000A431C" w:rsidRDefault="00BB0957" w:rsidP="00BB0957">
      <w:pPr>
        <w:rPr>
          <w:rFonts w:ascii="Lato" w:hAnsi="Lato"/>
        </w:rPr>
      </w:pPr>
      <w:r w:rsidRPr="000A431C">
        <w:rPr>
          <w:rFonts w:ascii="Lato" w:hAnsi="Lato"/>
        </w:rPr>
        <w:t xml:space="preserve">• </w:t>
      </w:r>
      <w:r w:rsidR="00313B67" w:rsidRPr="000A431C">
        <w:rPr>
          <w:rFonts w:ascii="Lato" w:hAnsi="Lato"/>
        </w:rPr>
        <w:t>Compliance Administration Manager</w:t>
      </w:r>
    </w:p>
    <w:p w14:paraId="6F71B5BE" w14:textId="3B5D52CB" w:rsidR="00BB0957" w:rsidRPr="000A431C" w:rsidRDefault="00BB0957" w:rsidP="00BB0957">
      <w:pPr>
        <w:rPr>
          <w:rFonts w:ascii="Lato" w:hAnsi="Lato"/>
        </w:rPr>
      </w:pPr>
      <w:r w:rsidRPr="000A431C">
        <w:rPr>
          <w:rFonts w:ascii="Lato" w:hAnsi="Lato"/>
        </w:rPr>
        <w:t xml:space="preserve">The subcontracted provider is required to notify </w:t>
      </w:r>
      <w:r w:rsidR="00313B67" w:rsidRPr="000A431C">
        <w:rPr>
          <w:rFonts w:ascii="Lato" w:hAnsi="Lato"/>
        </w:rPr>
        <w:t>Clear Quality</w:t>
      </w:r>
      <w:r w:rsidRPr="000A431C">
        <w:rPr>
          <w:rFonts w:ascii="Lato" w:hAnsi="Lato"/>
        </w:rPr>
        <w:t xml:space="preserve"> immediately if there are and changes that</w:t>
      </w:r>
      <w:r w:rsidR="00313B67" w:rsidRPr="000A431C">
        <w:rPr>
          <w:rFonts w:ascii="Lato" w:hAnsi="Lato"/>
        </w:rPr>
        <w:t xml:space="preserve"> </w:t>
      </w:r>
      <w:r w:rsidRPr="000A431C">
        <w:rPr>
          <w:rFonts w:ascii="Lato" w:hAnsi="Lato"/>
        </w:rPr>
        <w:t>may cause a risk to the contracted delivery. These include but are not limited to:</w:t>
      </w:r>
    </w:p>
    <w:p w14:paraId="78563F8B" w14:textId="77777777" w:rsidR="00BB0957" w:rsidRPr="000A431C" w:rsidRDefault="00BB0957" w:rsidP="00BB0957">
      <w:pPr>
        <w:rPr>
          <w:rFonts w:ascii="Lato" w:hAnsi="Lato"/>
        </w:rPr>
      </w:pPr>
      <w:r w:rsidRPr="000A431C">
        <w:rPr>
          <w:rFonts w:ascii="Lato" w:hAnsi="Lato"/>
        </w:rPr>
        <w:t>• The possibility of the provider ceasing to trade</w:t>
      </w:r>
    </w:p>
    <w:p w14:paraId="1FD0ABB6" w14:textId="77777777" w:rsidR="00BB0957" w:rsidRPr="000A431C" w:rsidRDefault="00BB0957" w:rsidP="00BB0957">
      <w:pPr>
        <w:rPr>
          <w:rFonts w:ascii="Lato" w:hAnsi="Lato"/>
        </w:rPr>
      </w:pPr>
      <w:r w:rsidRPr="000A431C">
        <w:rPr>
          <w:rFonts w:ascii="Lato" w:hAnsi="Lato"/>
        </w:rPr>
        <w:t>• Poor Ofsted Inspection</w:t>
      </w:r>
    </w:p>
    <w:p w14:paraId="23583478" w14:textId="77777777" w:rsidR="00BB0957" w:rsidRPr="000A431C" w:rsidRDefault="00BB0957" w:rsidP="00BB0957">
      <w:pPr>
        <w:rPr>
          <w:rFonts w:ascii="Lato" w:hAnsi="Lato"/>
        </w:rPr>
      </w:pPr>
      <w:r w:rsidRPr="000A431C">
        <w:rPr>
          <w:rFonts w:ascii="Lato" w:hAnsi="Lato"/>
        </w:rPr>
        <w:t>• Poor ESFA audit</w:t>
      </w:r>
    </w:p>
    <w:p w14:paraId="09E1A0C9" w14:textId="77777777" w:rsidR="00BB0957" w:rsidRPr="000A431C" w:rsidRDefault="00BB0957" w:rsidP="00BB0957">
      <w:pPr>
        <w:rPr>
          <w:rFonts w:ascii="Lato" w:hAnsi="Lato"/>
        </w:rPr>
      </w:pPr>
      <w:r w:rsidRPr="000A431C">
        <w:rPr>
          <w:rFonts w:ascii="Lato" w:hAnsi="Lato"/>
        </w:rPr>
        <w:t>• Other significant changes that affect the ability of the subcontractor to deliver required programmes.</w:t>
      </w:r>
    </w:p>
    <w:p w14:paraId="4BE392EB" w14:textId="7D754571" w:rsidR="00BB0957" w:rsidRPr="000A431C" w:rsidRDefault="00BB0957" w:rsidP="00BB0957">
      <w:pPr>
        <w:rPr>
          <w:rFonts w:ascii="Lato" w:hAnsi="Lato"/>
        </w:rPr>
      </w:pPr>
      <w:r w:rsidRPr="000A431C">
        <w:rPr>
          <w:rFonts w:ascii="Lato" w:hAnsi="Lato"/>
        </w:rPr>
        <w:t xml:space="preserve">In these circumstances, </w:t>
      </w:r>
      <w:r w:rsidR="00313B67" w:rsidRPr="000A431C">
        <w:rPr>
          <w:rFonts w:ascii="Lato" w:hAnsi="Lato"/>
        </w:rPr>
        <w:t>Clear Quality</w:t>
      </w:r>
      <w:r w:rsidRPr="000A431C">
        <w:rPr>
          <w:rFonts w:ascii="Lato" w:hAnsi="Lato"/>
        </w:rPr>
        <w:t xml:space="preserve"> will conduct an immediate contract review and reserves the right to seek</w:t>
      </w:r>
      <w:r w:rsidR="00313B67" w:rsidRPr="000A431C">
        <w:rPr>
          <w:rFonts w:ascii="Lato" w:hAnsi="Lato"/>
        </w:rPr>
        <w:t xml:space="preserve"> </w:t>
      </w:r>
      <w:r w:rsidRPr="000A431C">
        <w:rPr>
          <w:rFonts w:ascii="Lato" w:hAnsi="Lato"/>
        </w:rPr>
        <w:t>alternative provision of services to ensure continuity for learners. The university may also conduct an immediate</w:t>
      </w:r>
      <w:r w:rsidR="00313B67" w:rsidRPr="000A431C">
        <w:rPr>
          <w:rFonts w:ascii="Lato" w:hAnsi="Lato"/>
        </w:rPr>
        <w:t xml:space="preserve"> </w:t>
      </w:r>
      <w:r w:rsidRPr="000A431C">
        <w:rPr>
          <w:rFonts w:ascii="Lato" w:hAnsi="Lato"/>
        </w:rPr>
        <w:t>contract review and/or move lea</w:t>
      </w:r>
      <w:r w:rsidR="00313B67" w:rsidRPr="000A431C">
        <w:rPr>
          <w:rFonts w:ascii="Lato" w:hAnsi="Lato"/>
        </w:rPr>
        <w:t>r</w:t>
      </w:r>
      <w:r w:rsidRPr="000A431C">
        <w:rPr>
          <w:rFonts w:ascii="Lato" w:hAnsi="Lato"/>
        </w:rPr>
        <w:t>ners to another provider if it is made aware of potential issues from other sources of</w:t>
      </w:r>
      <w:r w:rsidR="00313B67" w:rsidRPr="000A431C">
        <w:rPr>
          <w:rFonts w:ascii="Lato" w:hAnsi="Lato"/>
        </w:rPr>
        <w:t xml:space="preserve"> </w:t>
      </w:r>
      <w:r w:rsidRPr="000A431C">
        <w:rPr>
          <w:rFonts w:ascii="Lato" w:hAnsi="Lato"/>
        </w:rPr>
        <w:t>circumstances that may affect timely delivery of the contracted provision.</w:t>
      </w:r>
    </w:p>
    <w:p w14:paraId="18C2662E" w14:textId="77777777" w:rsidR="00313B67" w:rsidRPr="00313B67" w:rsidRDefault="00313B67" w:rsidP="00313B67">
      <w:pPr>
        <w:spacing w:after="0" w:line="240" w:lineRule="auto"/>
        <w:textAlignment w:val="baseline"/>
        <w:rPr>
          <w:rFonts w:ascii="Lato" w:eastAsia="Times New Roman" w:hAnsi="Lato" w:cs="Segoe UI"/>
          <w:kern w:val="0"/>
          <w:lang w:eastAsia="en-GB"/>
          <w14:ligatures w14:val="none"/>
        </w:rPr>
      </w:pPr>
      <w:r w:rsidRPr="00313B67">
        <w:rPr>
          <w:rFonts w:ascii="Lato" w:eastAsia="Times New Roman" w:hAnsi="Lato" w:cs="Segoe UI"/>
          <w:b/>
          <w:bCs/>
          <w:kern w:val="0"/>
          <w:u w:val="single"/>
          <w:lang w:eastAsia="en-GB"/>
          <w14:ligatures w14:val="none"/>
        </w:rPr>
        <w:t>Document control</w:t>
      </w:r>
      <w:r w:rsidRPr="00313B67">
        <w:rPr>
          <w:rFonts w:ascii="Lato" w:eastAsia="Times New Roman" w:hAnsi="Lato" w:cs="Segoe UI"/>
          <w:kern w:val="0"/>
          <w:lang w:eastAsia="en-GB"/>
          <w14:ligatures w14:val="none"/>
        </w:rPr>
        <w:t> </w:t>
      </w:r>
    </w:p>
    <w:p w14:paraId="74D6AEE0" w14:textId="77777777" w:rsidR="00313B67" w:rsidRPr="00313B67" w:rsidRDefault="00313B67" w:rsidP="00313B67">
      <w:pPr>
        <w:spacing w:after="0" w:line="240" w:lineRule="auto"/>
        <w:textAlignment w:val="baseline"/>
        <w:rPr>
          <w:rFonts w:ascii="Lato" w:eastAsia="Times New Roman" w:hAnsi="Lato" w:cs="Segoe UI"/>
          <w:kern w:val="0"/>
          <w:lang w:eastAsia="en-GB"/>
          <w14:ligatures w14:val="none"/>
        </w:rPr>
      </w:pPr>
      <w:r w:rsidRPr="00313B67">
        <w:rPr>
          <w:rFonts w:ascii="Lato" w:eastAsia="Times New Roman" w:hAnsi="Lato" w:cs="Segoe UI"/>
          <w:kern w:val="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0"/>
        <w:gridCol w:w="1635"/>
        <w:gridCol w:w="1800"/>
        <w:gridCol w:w="1155"/>
        <w:gridCol w:w="1215"/>
      </w:tblGrid>
      <w:tr w:rsidR="00313B67" w:rsidRPr="00313B67" w14:paraId="56FBBDAE" w14:textId="77777777" w:rsidTr="00313B67">
        <w:trPr>
          <w:trHeight w:val="300"/>
        </w:trPr>
        <w:tc>
          <w:tcPr>
            <w:tcW w:w="3180" w:type="dxa"/>
            <w:tcBorders>
              <w:top w:val="single" w:sz="6" w:space="0" w:color="auto"/>
              <w:left w:val="single" w:sz="6" w:space="0" w:color="auto"/>
              <w:bottom w:val="single" w:sz="6" w:space="0" w:color="auto"/>
              <w:right w:val="single" w:sz="6" w:space="0" w:color="auto"/>
            </w:tcBorders>
            <w:shd w:val="clear" w:color="auto" w:fill="D9D9D9"/>
            <w:hideMark/>
          </w:tcPr>
          <w:p w14:paraId="6AFFC21B" w14:textId="77777777" w:rsidR="00313B67" w:rsidRPr="00313B67" w:rsidRDefault="00313B67" w:rsidP="00313B67">
            <w:pPr>
              <w:spacing w:after="0" w:line="240" w:lineRule="auto"/>
              <w:textAlignment w:val="baseline"/>
              <w:rPr>
                <w:rFonts w:ascii="Lato" w:eastAsia="Times New Roman" w:hAnsi="Lato" w:cs="Times New Roman"/>
                <w:kern w:val="0"/>
                <w:lang w:eastAsia="en-GB"/>
                <w14:ligatures w14:val="none"/>
              </w:rPr>
            </w:pPr>
            <w:r w:rsidRPr="00313B67">
              <w:rPr>
                <w:rFonts w:ascii="Lato" w:eastAsia="Times New Roman" w:hAnsi="Lato" w:cs="Times New Roman"/>
                <w:kern w:val="0"/>
                <w:lang w:eastAsia="en-GB"/>
                <w14:ligatures w14:val="none"/>
              </w:rPr>
              <w:t>Document title </w:t>
            </w:r>
          </w:p>
        </w:tc>
        <w:tc>
          <w:tcPr>
            <w:tcW w:w="1635" w:type="dxa"/>
            <w:tcBorders>
              <w:top w:val="single" w:sz="6" w:space="0" w:color="auto"/>
              <w:left w:val="single" w:sz="6" w:space="0" w:color="auto"/>
              <w:bottom w:val="single" w:sz="6" w:space="0" w:color="auto"/>
              <w:right w:val="single" w:sz="6" w:space="0" w:color="auto"/>
            </w:tcBorders>
            <w:shd w:val="clear" w:color="auto" w:fill="D9D9D9"/>
            <w:hideMark/>
          </w:tcPr>
          <w:p w14:paraId="70C67407" w14:textId="77777777" w:rsidR="00313B67" w:rsidRPr="00313B67" w:rsidRDefault="00313B67" w:rsidP="00313B67">
            <w:pPr>
              <w:spacing w:after="0" w:line="240" w:lineRule="auto"/>
              <w:textAlignment w:val="baseline"/>
              <w:rPr>
                <w:rFonts w:ascii="Lato" w:eastAsia="Times New Roman" w:hAnsi="Lato" w:cs="Times New Roman"/>
                <w:kern w:val="0"/>
                <w:lang w:eastAsia="en-GB"/>
                <w14:ligatures w14:val="none"/>
              </w:rPr>
            </w:pPr>
            <w:r w:rsidRPr="00313B67">
              <w:rPr>
                <w:rFonts w:ascii="Lato" w:eastAsia="Times New Roman" w:hAnsi="Lato" w:cs="Times New Roman"/>
                <w:kern w:val="0"/>
                <w:lang w:eastAsia="en-GB"/>
                <w14:ligatures w14:val="none"/>
              </w:rPr>
              <w:t>Document owner </w:t>
            </w:r>
          </w:p>
        </w:tc>
        <w:tc>
          <w:tcPr>
            <w:tcW w:w="1800" w:type="dxa"/>
            <w:tcBorders>
              <w:top w:val="single" w:sz="6" w:space="0" w:color="auto"/>
              <w:left w:val="single" w:sz="6" w:space="0" w:color="auto"/>
              <w:bottom w:val="single" w:sz="6" w:space="0" w:color="auto"/>
              <w:right w:val="single" w:sz="6" w:space="0" w:color="auto"/>
            </w:tcBorders>
            <w:shd w:val="clear" w:color="auto" w:fill="D9D9D9"/>
            <w:hideMark/>
          </w:tcPr>
          <w:p w14:paraId="085E11E1" w14:textId="77777777" w:rsidR="00313B67" w:rsidRPr="00313B67" w:rsidRDefault="00313B67" w:rsidP="00313B67">
            <w:pPr>
              <w:spacing w:after="0" w:line="240" w:lineRule="auto"/>
              <w:textAlignment w:val="baseline"/>
              <w:rPr>
                <w:rFonts w:ascii="Lato" w:eastAsia="Times New Roman" w:hAnsi="Lato" w:cs="Times New Roman"/>
                <w:kern w:val="0"/>
                <w:lang w:eastAsia="en-GB"/>
                <w14:ligatures w14:val="none"/>
              </w:rPr>
            </w:pPr>
            <w:r w:rsidRPr="00313B67">
              <w:rPr>
                <w:rFonts w:ascii="Lato" w:eastAsia="Times New Roman" w:hAnsi="Lato" w:cs="Times New Roman"/>
                <w:kern w:val="0"/>
                <w:lang w:eastAsia="en-GB"/>
                <w14:ligatures w14:val="none"/>
              </w:rPr>
              <w:t>Signature </w:t>
            </w:r>
          </w:p>
        </w:tc>
        <w:tc>
          <w:tcPr>
            <w:tcW w:w="1155" w:type="dxa"/>
            <w:tcBorders>
              <w:top w:val="single" w:sz="6" w:space="0" w:color="auto"/>
              <w:left w:val="single" w:sz="6" w:space="0" w:color="auto"/>
              <w:bottom w:val="single" w:sz="6" w:space="0" w:color="auto"/>
              <w:right w:val="single" w:sz="6" w:space="0" w:color="auto"/>
            </w:tcBorders>
            <w:shd w:val="clear" w:color="auto" w:fill="D9D9D9"/>
            <w:hideMark/>
          </w:tcPr>
          <w:p w14:paraId="1BE0966B" w14:textId="77777777" w:rsidR="00313B67" w:rsidRPr="00313B67" w:rsidRDefault="00313B67" w:rsidP="00313B67">
            <w:pPr>
              <w:spacing w:after="0" w:line="240" w:lineRule="auto"/>
              <w:textAlignment w:val="baseline"/>
              <w:rPr>
                <w:rFonts w:ascii="Lato" w:eastAsia="Times New Roman" w:hAnsi="Lato" w:cs="Times New Roman"/>
                <w:kern w:val="0"/>
                <w:lang w:eastAsia="en-GB"/>
                <w14:ligatures w14:val="none"/>
              </w:rPr>
            </w:pPr>
            <w:r w:rsidRPr="00313B67">
              <w:rPr>
                <w:rFonts w:ascii="Lato" w:eastAsia="Times New Roman" w:hAnsi="Lato" w:cs="Times New Roman"/>
                <w:kern w:val="0"/>
                <w:lang w:eastAsia="en-GB"/>
                <w14:ligatures w14:val="none"/>
              </w:rPr>
              <w:t>Version </w:t>
            </w:r>
          </w:p>
        </w:tc>
        <w:tc>
          <w:tcPr>
            <w:tcW w:w="1215" w:type="dxa"/>
            <w:tcBorders>
              <w:top w:val="single" w:sz="6" w:space="0" w:color="auto"/>
              <w:left w:val="single" w:sz="6" w:space="0" w:color="auto"/>
              <w:bottom w:val="single" w:sz="6" w:space="0" w:color="auto"/>
              <w:right w:val="single" w:sz="6" w:space="0" w:color="auto"/>
            </w:tcBorders>
            <w:shd w:val="clear" w:color="auto" w:fill="D9D9D9"/>
            <w:hideMark/>
          </w:tcPr>
          <w:p w14:paraId="11F74AC2" w14:textId="77777777" w:rsidR="00313B67" w:rsidRPr="00313B67" w:rsidRDefault="00313B67" w:rsidP="00313B67">
            <w:pPr>
              <w:spacing w:after="0" w:line="240" w:lineRule="auto"/>
              <w:textAlignment w:val="baseline"/>
              <w:rPr>
                <w:rFonts w:ascii="Lato" w:eastAsia="Times New Roman" w:hAnsi="Lato" w:cs="Times New Roman"/>
                <w:kern w:val="0"/>
                <w:lang w:eastAsia="en-GB"/>
                <w14:ligatures w14:val="none"/>
              </w:rPr>
            </w:pPr>
            <w:r w:rsidRPr="00313B67">
              <w:rPr>
                <w:rFonts w:ascii="Lato" w:eastAsia="Times New Roman" w:hAnsi="Lato" w:cs="Times New Roman"/>
                <w:kern w:val="0"/>
                <w:lang w:eastAsia="en-GB"/>
                <w14:ligatures w14:val="none"/>
              </w:rPr>
              <w:t>Review date </w:t>
            </w:r>
          </w:p>
        </w:tc>
      </w:tr>
      <w:tr w:rsidR="00313B67" w:rsidRPr="00313B67" w14:paraId="1EAF2FA6" w14:textId="77777777" w:rsidTr="00313B67">
        <w:trPr>
          <w:trHeight w:val="300"/>
        </w:trPr>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12A8A7D0" w14:textId="1CFF8BF8" w:rsidR="00313B67" w:rsidRPr="00313B67" w:rsidRDefault="00313B67" w:rsidP="00313B67">
            <w:pPr>
              <w:spacing w:after="0" w:line="240" w:lineRule="auto"/>
              <w:textAlignment w:val="baseline"/>
              <w:rPr>
                <w:rFonts w:ascii="Lato" w:eastAsia="Times New Roman" w:hAnsi="Lato" w:cs="Times New Roman"/>
                <w:kern w:val="0"/>
                <w:lang w:eastAsia="en-GB"/>
                <w14:ligatures w14:val="none"/>
              </w:rPr>
            </w:pPr>
            <w:r w:rsidRPr="000A431C">
              <w:rPr>
                <w:rFonts w:ascii="Lato" w:eastAsia="Times New Roman" w:hAnsi="Lato" w:cs="Times New Roman"/>
                <w:kern w:val="0"/>
                <w:lang w:eastAsia="en-GB"/>
                <w14:ligatures w14:val="none"/>
              </w:rPr>
              <w:t>Sub-contracting policy – Functional Skills</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6B3A83BE" w14:textId="77777777" w:rsidR="00313B67" w:rsidRPr="00313B67" w:rsidRDefault="00313B67" w:rsidP="00313B67">
            <w:pPr>
              <w:spacing w:after="0" w:line="240" w:lineRule="auto"/>
              <w:textAlignment w:val="baseline"/>
              <w:rPr>
                <w:rFonts w:ascii="Lato" w:eastAsia="Times New Roman" w:hAnsi="Lato" w:cs="Times New Roman"/>
                <w:kern w:val="0"/>
                <w:lang w:eastAsia="en-GB"/>
                <w14:ligatures w14:val="none"/>
              </w:rPr>
            </w:pPr>
            <w:r w:rsidRPr="00313B67">
              <w:rPr>
                <w:rFonts w:ascii="Lato" w:eastAsia="Times New Roman" w:hAnsi="Lato" w:cs="Times New Roman"/>
                <w:kern w:val="0"/>
                <w:lang w:eastAsia="en-GB"/>
                <w14:ligatures w14:val="none"/>
              </w:rPr>
              <w:t>Bethan Rhodes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EDCFE2B" w14:textId="6F3F6BDA" w:rsidR="00313B67" w:rsidRPr="00313B67" w:rsidRDefault="00313B67" w:rsidP="00313B67">
            <w:pPr>
              <w:spacing w:after="0" w:line="240" w:lineRule="auto"/>
              <w:textAlignment w:val="baseline"/>
              <w:rPr>
                <w:rFonts w:ascii="Lato" w:eastAsia="Times New Roman" w:hAnsi="Lato" w:cs="Times New Roman"/>
                <w:kern w:val="0"/>
                <w:lang w:eastAsia="en-GB"/>
                <w14:ligatures w14:val="none"/>
              </w:rPr>
            </w:pPr>
            <w:r w:rsidRPr="000A431C">
              <w:rPr>
                <w:rFonts w:ascii="Lato" w:hAnsi="Lato"/>
                <w:noProof/>
              </w:rPr>
              <w:drawing>
                <wp:inline distT="0" distB="0" distL="0" distR="0" wp14:anchorId="24F3718F" wp14:editId="6D54F4C7">
                  <wp:extent cx="1007745" cy="220345"/>
                  <wp:effectExtent l="0" t="0" r="1905" b="8255"/>
                  <wp:docPr id="2" name="Picture 2" descr="A picture containing athletic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thletic g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7745" cy="220345"/>
                          </a:xfrm>
                          <a:prstGeom prst="rect">
                            <a:avLst/>
                          </a:prstGeom>
                          <a:noFill/>
                          <a:ln>
                            <a:noFill/>
                          </a:ln>
                        </pic:spPr>
                      </pic:pic>
                    </a:graphicData>
                  </a:graphic>
                </wp:inline>
              </w:drawing>
            </w:r>
            <w:r w:rsidRPr="00313B67">
              <w:rPr>
                <w:rFonts w:ascii="Lato" w:eastAsia="Times New Roman" w:hAnsi="Lato" w:cs="Times New Roman"/>
                <w:kern w:val="0"/>
                <w:lang w:eastAsia="en-GB"/>
                <w14:ligatures w14:val="none"/>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3F0F920F" w14:textId="285A7241" w:rsidR="00313B67" w:rsidRPr="00313B67" w:rsidRDefault="00313B67" w:rsidP="00313B67">
            <w:pPr>
              <w:spacing w:after="0" w:line="240" w:lineRule="auto"/>
              <w:textAlignment w:val="baseline"/>
              <w:rPr>
                <w:rFonts w:ascii="Lato" w:eastAsia="Times New Roman" w:hAnsi="Lato" w:cs="Times New Roman"/>
                <w:kern w:val="0"/>
                <w:lang w:eastAsia="en-GB"/>
                <w14:ligatures w14:val="none"/>
              </w:rPr>
            </w:pPr>
            <w:r w:rsidRPr="000A431C">
              <w:rPr>
                <w:rFonts w:ascii="Lato" w:eastAsia="Times New Roman" w:hAnsi="Lato" w:cs="Times New Roman"/>
                <w:kern w:val="0"/>
                <w:lang w:eastAsia="en-GB"/>
                <w14:ligatures w14:val="none"/>
              </w:rPr>
              <w:t>Jan22 v.1</w:t>
            </w:r>
            <w:r w:rsidRPr="00313B67">
              <w:rPr>
                <w:rFonts w:ascii="Lato" w:eastAsia="Times New Roman" w:hAnsi="Lato" w:cs="Times New Roman"/>
                <w:kern w:val="0"/>
                <w:lang w:eastAsia="en-GB"/>
                <w14:ligatures w14:val="none"/>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53632C81" w14:textId="576F1B77" w:rsidR="00313B67" w:rsidRPr="00313B67" w:rsidRDefault="00313B67" w:rsidP="00313B67">
            <w:pPr>
              <w:spacing w:after="0" w:line="240" w:lineRule="auto"/>
              <w:textAlignment w:val="baseline"/>
              <w:rPr>
                <w:rFonts w:ascii="Lato" w:eastAsia="Times New Roman" w:hAnsi="Lato" w:cs="Times New Roman"/>
                <w:kern w:val="0"/>
                <w:lang w:eastAsia="en-GB"/>
                <w14:ligatures w14:val="none"/>
              </w:rPr>
            </w:pPr>
            <w:r w:rsidRPr="00313B67">
              <w:rPr>
                <w:rFonts w:ascii="Lato" w:eastAsia="Times New Roman" w:hAnsi="Lato" w:cs="Times New Roman"/>
                <w:kern w:val="0"/>
                <w:lang w:eastAsia="en-GB"/>
                <w14:ligatures w14:val="none"/>
              </w:rPr>
              <w:t xml:space="preserve">Due </w:t>
            </w:r>
            <w:r w:rsidRPr="000A431C">
              <w:rPr>
                <w:rFonts w:ascii="Lato" w:eastAsia="Times New Roman" w:hAnsi="Lato" w:cs="Times New Roman"/>
                <w:kern w:val="0"/>
                <w:lang w:eastAsia="en-GB"/>
                <w14:ligatures w14:val="none"/>
              </w:rPr>
              <w:t>Jan23</w:t>
            </w:r>
            <w:r w:rsidRPr="00313B67">
              <w:rPr>
                <w:rFonts w:ascii="Lato" w:eastAsia="Times New Roman" w:hAnsi="Lato" w:cs="Times New Roman"/>
                <w:kern w:val="0"/>
                <w:lang w:eastAsia="en-GB"/>
                <w14:ligatures w14:val="none"/>
              </w:rPr>
              <w:t> </w:t>
            </w:r>
          </w:p>
        </w:tc>
      </w:tr>
      <w:tr w:rsidR="00313B67" w:rsidRPr="00313B67" w14:paraId="587DFE04" w14:textId="77777777" w:rsidTr="00313B67">
        <w:trPr>
          <w:trHeight w:val="300"/>
        </w:trPr>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41C3C487" w14:textId="37A678F7" w:rsidR="00313B67" w:rsidRPr="00313B67" w:rsidRDefault="00313B67" w:rsidP="00313B67">
            <w:pPr>
              <w:spacing w:after="0" w:line="240" w:lineRule="auto"/>
              <w:textAlignment w:val="baseline"/>
              <w:rPr>
                <w:rFonts w:ascii="Lato" w:eastAsia="Times New Roman" w:hAnsi="Lato" w:cs="Times New Roman"/>
                <w:kern w:val="0"/>
                <w:lang w:eastAsia="en-GB"/>
                <w14:ligatures w14:val="none"/>
              </w:rPr>
            </w:pPr>
            <w:r w:rsidRPr="000A431C">
              <w:rPr>
                <w:rFonts w:ascii="Lato" w:eastAsia="Times New Roman" w:hAnsi="Lato" w:cs="Times New Roman"/>
                <w:kern w:val="0"/>
                <w:lang w:eastAsia="en-GB"/>
                <w14:ligatures w14:val="none"/>
              </w:rPr>
              <w:t>Sub-contracting policy – Functional Skills</w:t>
            </w:r>
            <w:r w:rsidR="000A431C" w:rsidRPr="000A431C">
              <w:rPr>
                <w:rFonts w:ascii="Lato" w:eastAsia="Times New Roman" w:hAnsi="Lato" w:cs="Times New Roman"/>
                <w:kern w:val="0"/>
                <w:lang w:eastAsia="en-GB"/>
                <w14:ligatures w14:val="none"/>
              </w:rPr>
              <w:t xml:space="preserve"> – reviewed no changes 07/01/2023</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0E5744FD" w14:textId="77777777" w:rsidR="00313B67" w:rsidRPr="00313B67" w:rsidRDefault="00313B67" w:rsidP="00313B67">
            <w:pPr>
              <w:spacing w:after="0" w:line="240" w:lineRule="auto"/>
              <w:textAlignment w:val="baseline"/>
              <w:rPr>
                <w:rFonts w:ascii="Lato" w:eastAsia="Times New Roman" w:hAnsi="Lato" w:cs="Times New Roman"/>
                <w:kern w:val="0"/>
                <w:lang w:eastAsia="en-GB"/>
                <w14:ligatures w14:val="none"/>
              </w:rPr>
            </w:pPr>
            <w:r w:rsidRPr="00313B67">
              <w:rPr>
                <w:rFonts w:ascii="Lato" w:eastAsia="Times New Roman" w:hAnsi="Lato" w:cs="Times New Roman"/>
                <w:kern w:val="0"/>
                <w:lang w:eastAsia="en-GB"/>
                <w14:ligatures w14:val="none"/>
              </w:rPr>
              <w:t>Bethan Rhodes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4FE5E80" w14:textId="32813657" w:rsidR="00313B67" w:rsidRPr="00313B67" w:rsidRDefault="00313B67" w:rsidP="00313B67">
            <w:pPr>
              <w:spacing w:after="0" w:line="240" w:lineRule="auto"/>
              <w:textAlignment w:val="baseline"/>
              <w:rPr>
                <w:rFonts w:ascii="Lato" w:eastAsia="Times New Roman" w:hAnsi="Lato" w:cs="Times New Roman"/>
                <w:kern w:val="0"/>
                <w:lang w:eastAsia="en-GB"/>
                <w14:ligatures w14:val="none"/>
              </w:rPr>
            </w:pPr>
            <w:r w:rsidRPr="000A431C">
              <w:rPr>
                <w:rFonts w:ascii="Lato" w:hAnsi="Lato"/>
                <w:noProof/>
              </w:rPr>
              <w:drawing>
                <wp:inline distT="0" distB="0" distL="0" distR="0" wp14:anchorId="2A584E59" wp14:editId="23709E9A">
                  <wp:extent cx="1007745" cy="22034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7745" cy="220345"/>
                          </a:xfrm>
                          <a:prstGeom prst="rect">
                            <a:avLst/>
                          </a:prstGeom>
                          <a:noFill/>
                          <a:ln>
                            <a:noFill/>
                          </a:ln>
                        </pic:spPr>
                      </pic:pic>
                    </a:graphicData>
                  </a:graphic>
                </wp:inline>
              </w:drawing>
            </w:r>
            <w:r w:rsidRPr="00313B67">
              <w:rPr>
                <w:rFonts w:ascii="Lato" w:eastAsia="Times New Roman" w:hAnsi="Lato" w:cs="Times New Roman"/>
                <w:kern w:val="0"/>
                <w:lang w:eastAsia="en-GB"/>
                <w14:ligatures w14:val="none"/>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6D7C1E01" w14:textId="3286031E" w:rsidR="00313B67" w:rsidRPr="00313B67" w:rsidRDefault="00313B67" w:rsidP="00313B67">
            <w:pPr>
              <w:spacing w:after="0" w:line="240" w:lineRule="auto"/>
              <w:textAlignment w:val="baseline"/>
              <w:rPr>
                <w:rFonts w:ascii="Lato" w:eastAsia="Times New Roman" w:hAnsi="Lato" w:cs="Times New Roman"/>
                <w:kern w:val="0"/>
                <w:lang w:eastAsia="en-GB"/>
                <w14:ligatures w14:val="none"/>
              </w:rPr>
            </w:pPr>
            <w:r w:rsidRPr="00313B67">
              <w:rPr>
                <w:rFonts w:ascii="Lato" w:eastAsia="Times New Roman" w:hAnsi="Lato" w:cs="Times New Roman"/>
                <w:kern w:val="0"/>
                <w:lang w:eastAsia="en-GB"/>
                <w14:ligatures w14:val="none"/>
              </w:rPr>
              <w:t>Jan22 v.</w:t>
            </w:r>
            <w:r w:rsidR="000A431C" w:rsidRPr="000A431C">
              <w:rPr>
                <w:rFonts w:ascii="Lato" w:eastAsia="Times New Roman" w:hAnsi="Lato" w:cs="Times New Roman"/>
                <w:kern w:val="0"/>
                <w:lang w:eastAsia="en-GB"/>
                <w14:ligatures w14:val="none"/>
              </w:rPr>
              <w:t>1</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D97ED78" w14:textId="20DE5AAA" w:rsidR="00313B67" w:rsidRPr="00313B67" w:rsidRDefault="00313B67" w:rsidP="00313B67">
            <w:pPr>
              <w:spacing w:after="0" w:line="240" w:lineRule="auto"/>
              <w:textAlignment w:val="baseline"/>
              <w:rPr>
                <w:rFonts w:ascii="Lato" w:eastAsia="Times New Roman" w:hAnsi="Lato" w:cs="Times New Roman"/>
                <w:kern w:val="0"/>
                <w:lang w:eastAsia="en-GB"/>
                <w14:ligatures w14:val="none"/>
              </w:rPr>
            </w:pPr>
            <w:r w:rsidRPr="00313B67">
              <w:rPr>
                <w:rFonts w:ascii="Lato" w:eastAsia="Times New Roman" w:hAnsi="Lato" w:cs="Times New Roman"/>
                <w:kern w:val="0"/>
                <w:lang w:eastAsia="en-GB"/>
                <w14:ligatures w14:val="none"/>
              </w:rPr>
              <w:t>Due Jan 2</w:t>
            </w:r>
            <w:r w:rsidR="000A431C" w:rsidRPr="000A431C">
              <w:rPr>
                <w:rFonts w:ascii="Lato" w:eastAsia="Times New Roman" w:hAnsi="Lato" w:cs="Times New Roman"/>
                <w:kern w:val="0"/>
                <w:lang w:eastAsia="en-GB"/>
                <w14:ligatures w14:val="none"/>
              </w:rPr>
              <w:t>4</w:t>
            </w:r>
          </w:p>
        </w:tc>
      </w:tr>
      <w:tr w:rsidR="00313B67" w:rsidRPr="00313B67" w14:paraId="67F35B4E" w14:textId="77777777" w:rsidTr="00313B67">
        <w:trPr>
          <w:trHeight w:val="300"/>
        </w:trPr>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7486CF18" w14:textId="77777777" w:rsidR="00313B67" w:rsidRPr="00313B67" w:rsidRDefault="00313B67" w:rsidP="00313B67">
            <w:pPr>
              <w:spacing w:after="0" w:line="240" w:lineRule="auto"/>
              <w:textAlignment w:val="baseline"/>
              <w:rPr>
                <w:rFonts w:ascii="Lato" w:eastAsia="Times New Roman" w:hAnsi="Lato" w:cs="Times New Roman"/>
                <w:kern w:val="0"/>
                <w:lang w:eastAsia="en-GB"/>
                <w14:ligatures w14:val="none"/>
              </w:rPr>
            </w:pPr>
            <w:r w:rsidRPr="00313B67">
              <w:rPr>
                <w:rFonts w:ascii="Lato" w:eastAsia="Times New Roman" w:hAnsi="Lato" w:cs="Times New Roman"/>
                <w:kern w:val="0"/>
                <w:lang w:eastAsia="en-GB"/>
                <w14:ligatures w14:val="none"/>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72C3BE48" w14:textId="77777777" w:rsidR="00313B67" w:rsidRPr="00313B67" w:rsidRDefault="00313B67" w:rsidP="00313B67">
            <w:pPr>
              <w:spacing w:after="0" w:line="240" w:lineRule="auto"/>
              <w:textAlignment w:val="baseline"/>
              <w:rPr>
                <w:rFonts w:ascii="Lato" w:eastAsia="Times New Roman" w:hAnsi="Lato" w:cs="Times New Roman"/>
                <w:kern w:val="0"/>
                <w:lang w:eastAsia="en-GB"/>
                <w14:ligatures w14:val="none"/>
              </w:rPr>
            </w:pPr>
            <w:r w:rsidRPr="00313B67">
              <w:rPr>
                <w:rFonts w:ascii="Lato" w:eastAsia="Times New Roman" w:hAnsi="Lato" w:cs="Times New Roman"/>
                <w:kern w:val="0"/>
                <w:lang w:eastAsia="en-GB"/>
                <w14:ligatures w14:val="none"/>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A67C604" w14:textId="77777777" w:rsidR="00313B67" w:rsidRPr="00313B67" w:rsidRDefault="00313B67" w:rsidP="00313B67">
            <w:pPr>
              <w:spacing w:after="0" w:line="240" w:lineRule="auto"/>
              <w:textAlignment w:val="baseline"/>
              <w:rPr>
                <w:rFonts w:ascii="Lato" w:eastAsia="Times New Roman" w:hAnsi="Lato" w:cs="Times New Roman"/>
                <w:kern w:val="0"/>
                <w:lang w:eastAsia="en-GB"/>
                <w14:ligatures w14:val="none"/>
              </w:rPr>
            </w:pPr>
            <w:r w:rsidRPr="00313B67">
              <w:rPr>
                <w:rFonts w:ascii="Lato" w:eastAsia="Times New Roman" w:hAnsi="Lato" w:cs="Times New Roman"/>
                <w:kern w:val="0"/>
                <w:lang w:eastAsia="en-GB"/>
                <w14:ligatures w14:val="none"/>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5A247D04" w14:textId="77777777" w:rsidR="00313B67" w:rsidRPr="00313B67" w:rsidRDefault="00313B67" w:rsidP="00313B67">
            <w:pPr>
              <w:spacing w:after="0" w:line="240" w:lineRule="auto"/>
              <w:textAlignment w:val="baseline"/>
              <w:rPr>
                <w:rFonts w:ascii="Lato" w:eastAsia="Times New Roman" w:hAnsi="Lato" w:cs="Times New Roman"/>
                <w:kern w:val="0"/>
                <w:lang w:eastAsia="en-GB"/>
                <w14:ligatures w14:val="none"/>
              </w:rPr>
            </w:pPr>
            <w:r w:rsidRPr="00313B67">
              <w:rPr>
                <w:rFonts w:ascii="Lato" w:eastAsia="Times New Roman" w:hAnsi="Lato" w:cs="Times New Roman"/>
                <w:kern w:val="0"/>
                <w:lang w:eastAsia="en-GB"/>
                <w14:ligatures w14:val="none"/>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4DCDC11" w14:textId="77777777" w:rsidR="00313B67" w:rsidRPr="00313B67" w:rsidRDefault="00313B67" w:rsidP="00313B67">
            <w:pPr>
              <w:spacing w:after="0" w:line="240" w:lineRule="auto"/>
              <w:textAlignment w:val="baseline"/>
              <w:rPr>
                <w:rFonts w:ascii="Lato" w:eastAsia="Times New Roman" w:hAnsi="Lato" w:cs="Times New Roman"/>
                <w:kern w:val="0"/>
                <w:lang w:eastAsia="en-GB"/>
                <w14:ligatures w14:val="none"/>
              </w:rPr>
            </w:pPr>
            <w:r w:rsidRPr="00313B67">
              <w:rPr>
                <w:rFonts w:ascii="Lato" w:eastAsia="Times New Roman" w:hAnsi="Lato" w:cs="Times New Roman"/>
                <w:kern w:val="0"/>
                <w:lang w:eastAsia="en-GB"/>
                <w14:ligatures w14:val="none"/>
              </w:rPr>
              <w:t> </w:t>
            </w:r>
          </w:p>
        </w:tc>
      </w:tr>
      <w:tr w:rsidR="00313B67" w:rsidRPr="00313B67" w14:paraId="72A6ADFD" w14:textId="77777777" w:rsidTr="00313B67">
        <w:trPr>
          <w:trHeight w:val="300"/>
        </w:trPr>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7E02A516" w14:textId="77777777" w:rsidR="00313B67" w:rsidRPr="00313B67" w:rsidRDefault="00313B67" w:rsidP="00313B67">
            <w:pPr>
              <w:spacing w:after="0" w:line="240" w:lineRule="auto"/>
              <w:textAlignment w:val="baseline"/>
              <w:rPr>
                <w:rFonts w:ascii="Lato" w:eastAsia="Times New Roman" w:hAnsi="Lato" w:cs="Times New Roman"/>
                <w:kern w:val="0"/>
                <w:lang w:eastAsia="en-GB"/>
                <w14:ligatures w14:val="none"/>
              </w:rPr>
            </w:pPr>
            <w:r w:rsidRPr="00313B67">
              <w:rPr>
                <w:rFonts w:ascii="Lato" w:eastAsia="Times New Roman" w:hAnsi="Lato" w:cs="Times New Roman"/>
                <w:kern w:val="0"/>
                <w:lang w:eastAsia="en-GB"/>
                <w14:ligatures w14:val="none"/>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46843075" w14:textId="77777777" w:rsidR="00313B67" w:rsidRPr="00313B67" w:rsidRDefault="00313B67" w:rsidP="00313B67">
            <w:pPr>
              <w:spacing w:after="0" w:line="240" w:lineRule="auto"/>
              <w:textAlignment w:val="baseline"/>
              <w:rPr>
                <w:rFonts w:ascii="Lato" w:eastAsia="Times New Roman" w:hAnsi="Lato" w:cs="Times New Roman"/>
                <w:kern w:val="0"/>
                <w:lang w:eastAsia="en-GB"/>
                <w14:ligatures w14:val="none"/>
              </w:rPr>
            </w:pPr>
            <w:r w:rsidRPr="00313B67">
              <w:rPr>
                <w:rFonts w:ascii="Lato" w:eastAsia="Times New Roman" w:hAnsi="Lato" w:cs="Times New Roman"/>
                <w:kern w:val="0"/>
                <w:lang w:eastAsia="en-GB"/>
                <w14:ligatures w14:val="none"/>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843CEE5" w14:textId="77777777" w:rsidR="00313B67" w:rsidRPr="00313B67" w:rsidRDefault="00313B67" w:rsidP="00313B67">
            <w:pPr>
              <w:spacing w:after="0" w:line="240" w:lineRule="auto"/>
              <w:textAlignment w:val="baseline"/>
              <w:rPr>
                <w:rFonts w:ascii="Lato" w:eastAsia="Times New Roman" w:hAnsi="Lato" w:cs="Times New Roman"/>
                <w:kern w:val="0"/>
                <w:lang w:eastAsia="en-GB"/>
                <w14:ligatures w14:val="none"/>
              </w:rPr>
            </w:pPr>
            <w:r w:rsidRPr="00313B67">
              <w:rPr>
                <w:rFonts w:ascii="Lato" w:eastAsia="Times New Roman" w:hAnsi="Lato" w:cs="Times New Roman"/>
                <w:kern w:val="0"/>
                <w:lang w:eastAsia="en-GB"/>
                <w14:ligatures w14:val="none"/>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3C651197" w14:textId="77777777" w:rsidR="00313B67" w:rsidRPr="00313B67" w:rsidRDefault="00313B67" w:rsidP="00313B67">
            <w:pPr>
              <w:spacing w:after="0" w:line="240" w:lineRule="auto"/>
              <w:textAlignment w:val="baseline"/>
              <w:rPr>
                <w:rFonts w:ascii="Lato" w:eastAsia="Times New Roman" w:hAnsi="Lato" w:cs="Times New Roman"/>
                <w:kern w:val="0"/>
                <w:lang w:eastAsia="en-GB"/>
                <w14:ligatures w14:val="none"/>
              </w:rPr>
            </w:pPr>
            <w:r w:rsidRPr="00313B67">
              <w:rPr>
                <w:rFonts w:ascii="Lato" w:eastAsia="Times New Roman" w:hAnsi="Lato" w:cs="Times New Roman"/>
                <w:kern w:val="0"/>
                <w:lang w:eastAsia="en-GB"/>
                <w14:ligatures w14:val="none"/>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C60A500" w14:textId="77777777" w:rsidR="00313B67" w:rsidRPr="00313B67" w:rsidRDefault="00313B67" w:rsidP="00313B67">
            <w:pPr>
              <w:spacing w:after="0" w:line="240" w:lineRule="auto"/>
              <w:textAlignment w:val="baseline"/>
              <w:rPr>
                <w:rFonts w:ascii="Lato" w:eastAsia="Times New Roman" w:hAnsi="Lato" w:cs="Times New Roman"/>
                <w:kern w:val="0"/>
                <w:lang w:eastAsia="en-GB"/>
                <w14:ligatures w14:val="none"/>
              </w:rPr>
            </w:pPr>
            <w:r w:rsidRPr="00313B67">
              <w:rPr>
                <w:rFonts w:ascii="Lato" w:eastAsia="Times New Roman" w:hAnsi="Lato" w:cs="Times New Roman"/>
                <w:kern w:val="0"/>
                <w:lang w:eastAsia="en-GB"/>
                <w14:ligatures w14:val="none"/>
              </w:rPr>
              <w:t> </w:t>
            </w:r>
          </w:p>
        </w:tc>
      </w:tr>
    </w:tbl>
    <w:p w14:paraId="7A664875" w14:textId="16F5F6F7" w:rsidR="00BB0957" w:rsidRPr="000A431C" w:rsidRDefault="00BB0957" w:rsidP="00BB0957">
      <w:pPr>
        <w:rPr>
          <w:rFonts w:ascii="Lato" w:hAnsi="Lato"/>
        </w:rPr>
      </w:pPr>
    </w:p>
    <w:sectPr w:rsidR="00BB0957" w:rsidRPr="000A431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15B2A" w14:textId="77777777" w:rsidR="005654F6" w:rsidRDefault="005654F6" w:rsidP="00BB0957">
      <w:pPr>
        <w:spacing w:after="0" w:line="240" w:lineRule="auto"/>
      </w:pPr>
      <w:r>
        <w:separator/>
      </w:r>
    </w:p>
  </w:endnote>
  <w:endnote w:type="continuationSeparator" w:id="0">
    <w:p w14:paraId="03DC8FA8" w14:textId="77777777" w:rsidR="005654F6" w:rsidRDefault="005654F6" w:rsidP="00BB0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3E3D" w14:textId="77777777" w:rsidR="000A431C" w:rsidRDefault="000A4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F889" w14:textId="77777777" w:rsidR="000A431C" w:rsidRDefault="000A43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3F39" w14:textId="77777777" w:rsidR="000A431C" w:rsidRDefault="000A4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A63A1" w14:textId="77777777" w:rsidR="005654F6" w:rsidRDefault="005654F6" w:rsidP="00BB0957">
      <w:pPr>
        <w:spacing w:after="0" w:line="240" w:lineRule="auto"/>
      </w:pPr>
      <w:r>
        <w:separator/>
      </w:r>
    </w:p>
  </w:footnote>
  <w:footnote w:type="continuationSeparator" w:id="0">
    <w:p w14:paraId="56B16F7F" w14:textId="77777777" w:rsidR="005654F6" w:rsidRDefault="005654F6" w:rsidP="00BB0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20CC" w14:textId="77777777" w:rsidR="000A431C" w:rsidRDefault="000A43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247D" w14:textId="6224D835" w:rsidR="00BB0957" w:rsidRPr="000A431C" w:rsidRDefault="000A431C">
    <w:pPr>
      <w:pStyle w:val="Header"/>
      <w:rPr>
        <w:rFonts w:ascii="Lato" w:hAnsi="Lato"/>
        <w:sz w:val="28"/>
        <w:szCs w:val="28"/>
      </w:rPr>
    </w:pPr>
    <w:r w:rsidRPr="000A431C">
      <w:rPr>
        <w:rFonts w:ascii="Lato" w:hAnsi="Lato"/>
        <w:noProof/>
      </w:rPr>
      <w:drawing>
        <wp:anchor distT="0" distB="0" distL="114300" distR="114300" simplePos="0" relativeHeight="251659264" behindDoc="0" locked="0" layoutInCell="1" allowOverlap="1" wp14:anchorId="24B9D219" wp14:editId="443C4118">
          <wp:simplePos x="0" y="0"/>
          <wp:positionH relativeFrom="column">
            <wp:posOffset>5511800</wp:posOffset>
          </wp:positionH>
          <wp:positionV relativeFrom="paragraph">
            <wp:posOffset>-252942</wp:posOffset>
          </wp:positionV>
          <wp:extent cx="899711" cy="516467"/>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9711" cy="516467"/>
                  </a:xfrm>
                  <a:prstGeom prst="rect">
                    <a:avLst/>
                  </a:prstGeom>
                </pic:spPr>
              </pic:pic>
            </a:graphicData>
          </a:graphic>
          <wp14:sizeRelH relativeFrom="margin">
            <wp14:pctWidth>0</wp14:pctWidth>
          </wp14:sizeRelH>
          <wp14:sizeRelV relativeFrom="margin">
            <wp14:pctHeight>0</wp14:pctHeight>
          </wp14:sizeRelV>
        </wp:anchor>
      </w:drawing>
    </w:r>
    <w:r w:rsidR="00BB0957" w:rsidRPr="000A431C">
      <w:rPr>
        <w:rFonts w:ascii="Lato" w:hAnsi="Lato"/>
        <w:sz w:val="28"/>
        <w:szCs w:val="28"/>
      </w:rPr>
      <w:t>Clear Quality Limited</w:t>
    </w:r>
  </w:p>
  <w:p w14:paraId="0DD7FA30" w14:textId="615056F5" w:rsidR="00BB0957" w:rsidRPr="000A431C" w:rsidRDefault="00BB0957">
    <w:pPr>
      <w:pStyle w:val="Header"/>
      <w:rPr>
        <w:rFonts w:ascii="Lato" w:hAnsi="Lato"/>
        <w:sz w:val="28"/>
        <w:szCs w:val="28"/>
      </w:rPr>
    </w:pPr>
    <w:r w:rsidRPr="000A431C">
      <w:rPr>
        <w:rFonts w:ascii="Lato" w:hAnsi="Lato"/>
        <w:sz w:val="28"/>
        <w:szCs w:val="28"/>
      </w:rPr>
      <w:t xml:space="preserve">Sub-contracting policy – Functional Skills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C265E" w14:textId="77777777" w:rsidR="000A431C" w:rsidRDefault="000A4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C0789"/>
    <w:multiLevelType w:val="hybridMultilevel"/>
    <w:tmpl w:val="AB161D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001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57"/>
    <w:rsid w:val="000A431C"/>
    <w:rsid w:val="00313B67"/>
    <w:rsid w:val="005654F6"/>
    <w:rsid w:val="009028B3"/>
    <w:rsid w:val="00BB0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9408"/>
  <w15:chartTrackingRefBased/>
  <w15:docId w15:val="{5ED7068D-4011-40A1-BB87-6EDA869A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B095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BB0957"/>
  </w:style>
  <w:style w:type="character" w:customStyle="1" w:styleId="eop">
    <w:name w:val="eop"/>
    <w:basedOn w:val="DefaultParagraphFont"/>
    <w:rsid w:val="00BB0957"/>
  </w:style>
  <w:style w:type="paragraph" w:styleId="Header">
    <w:name w:val="header"/>
    <w:basedOn w:val="Normal"/>
    <w:link w:val="HeaderChar"/>
    <w:uiPriority w:val="99"/>
    <w:unhideWhenUsed/>
    <w:rsid w:val="00BB09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957"/>
  </w:style>
  <w:style w:type="paragraph" w:styleId="Footer">
    <w:name w:val="footer"/>
    <w:basedOn w:val="Normal"/>
    <w:link w:val="FooterChar"/>
    <w:uiPriority w:val="99"/>
    <w:unhideWhenUsed/>
    <w:rsid w:val="00BB09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957"/>
  </w:style>
  <w:style w:type="paragraph" w:styleId="ListParagraph">
    <w:name w:val="List Paragraph"/>
    <w:basedOn w:val="Normal"/>
    <w:uiPriority w:val="34"/>
    <w:qFormat/>
    <w:rsid w:val="00BB0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324701">
      <w:bodyDiv w:val="1"/>
      <w:marLeft w:val="0"/>
      <w:marRight w:val="0"/>
      <w:marTop w:val="0"/>
      <w:marBottom w:val="0"/>
      <w:divBdr>
        <w:top w:val="none" w:sz="0" w:space="0" w:color="auto"/>
        <w:left w:val="none" w:sz="0" w:space="0" w:color="auto"/>
        <w:bottom w:val="none" w:sz="0" w:space="0" w:color="auto"/>
        <w:right w:val="none" w:sz="0" w:space="0" w:color="auto"/>
      </w:divBdr>
      <w:divsChild>
        <w:div w:id="1148548763">
          <w:marLeft w:val="0"/>
          <w:marRight w:val="0"/>
          <w:marTop w:val="0"/>
          <w:marBottom w:val="0"/>
          <w:divBdr>
            <w:top w:val="none" w:sz="0" w:space="0" w:color="auto"/>
            <w:left w:val="none" w:sz="0" w:space="0" w:color="auto"/>
            <w:bottom w:val="none" w:sz="0" w:space="0" w:color="auto"/>
            <w:right w:val="none" w:sz="0" w:space="0" w:color="auto"/>
          </w:divBdr>
        </w:div>
        <w:div w:id="1199471960">
          <w:marLeft w:val="0"/>
          <w:marRight w:val="0"/>
          <w:marTop w:val="0"/>
          <w:marBottom w:val="0"/>
          <w:divBdr>
            <w:top w:val="none" w:sz="0" w:space="0" w:color="auto"/>
            <w:left w:val="none" w:sz="0" w:space="0" w:color="auto"/>
            <w:bottom w:val="none" w:sz="0" w:space="0" w:color="auto"/>
            <w:right w:val="none" w:sz="0" w:space="0" w:color="auto"/>
          </w:divBdr>
        </w:div>
        <w:div w:id="985622330">
          <w:marLeft w:val="0"/>
          <w:marRight w:val="0"/>
          <w:marTop w:val="0"/>
          <w:marBottom w:val="0"/>
          <w:divBdr>
            <w:top w:val="none" w:sz="0" w:space="0" w:color="auto"/>
            <w:left w:val="none" w:sz="0" w:space="0" w:color="auto"/>
            <w:bottom w:val="none" w:sz="0" w:space="0" w:color="auto"/>
            <w:right w:val="none" w:sz="0" w:space="0" w:color="auto"/>
          </w:divBdr>
        </w:div>
        <w:div w:id="1001153779">
          <w:marLeft w:val="0"/>
          <w:marRight w:val="0"/>
          <w:marTop w:val="0"/>
          <w:marBottom w:val="0"/>
          <w:divBdr>
            <w:top w:val="none" w:sz="0" w:space="0" w:color="auto"/>
            <w:left w:val="none" w:sz="0" w:space="0" w:color="auto"/>
            <w:bottom w:val="none" w:sz="0" w:space="0" w:color="auto"/>
            <w:right w:val="none" w:sz="0" w:space="0" w:color="auto"/>
          </w:divBdr>
        </w:div>
        <w:div w:id="1842815339">
          <w:marLeft w:val="0"/>
          <w:marRight w:val="0"/>
          <w:marTop w:val="0"/>
          <w:marBottom w:val="0"/>
          <w:divBdr>
            <w:top w:val="none" w:sz="0" w:space="0" w:color="auto"/>
            <w:left w:val="none" w:sz="0" w:space="0" w:color="auto"/>
            <w:bottom w:val="none" w:sz="0" w:space="0" w:color="auto"/>
            <w:right w:val="none" w:sz="0" w:space="0" w:color="auto"/>
          </w:divBdr>
        </w:div>
        <w:div w:id="159926751">
          <w:marLeft w:val="0"/>
          <w:marRight w:val="0"/>
          <w:marTop w:val="0"/>
          <w:marBottom w:val="0"/>
          <w:divBdr>
            <w:top w:val="none" w:sz="0" w:space="0" w:color="auto"/>
            <w:left w:val="none" w:sz="0" w:space="0" w:color="auto"/>
            <w:bottom w:val="none" w:sz="0" w:space="0" w:color="auto"/>
            <w:right w:val="none" w:sz="0" w:space="0" w:color="auto"/>
          </w:divBdr>
        </w:div>
        <w:div w:id="503666570">
          <w:marLeft w:val="0"/>
          <w:marRight w:val="0"/>
          <w:marTop w:val="0"/>
          <w:marBottom w:val="0"/>
          <w:divBdr>
            <w:top w:val="none" w:sz="0" w:space="0" w:color="auto"/>
            <w:left w:val="none" w:sz="0" w:space="0" w:color="auto"/>
            <w:bottom w:val="none" w:sz="0" w:space="0" w:color="auto"/>
            <w:right w:val="none" w:sz="0" w:space="0" w:color="auto"/>
          </w:divBdr>
        </w:div>
        <w:div w:id="1737121966">
          <w:marLeft w:val="0"/>
          <w:marRight w:val="0"/>
          <w:marTop w:val="0"/>
          <w:marBottom w:val="0"/>
          <w:divBdr>
            <w:top w:val="none" w:sz="0" w:space="0" w:color="auto"/>
            <w:left w:val="none" w:sz="0" w:space="0" w:color="auto"/>
            <w:bottom w:val="none" w:sz="0" w:space="0" w:color="auto"/>
            <w:right w:val="none" w:sz="0" w:space="0" w:color="auto"/>
          </w:divBdr>
        </w:div>
        <w:div w:id="548734162">
          <w:marLeft w:val="0"/>
          <w:marRight w:val="0"/>
          <w:marTop w:val="0"/>
          <w:marBottom w:val="0"/>
          <w:divBdr>
            <w:top w:val="none" w:sz="0" w:space="0" w:color="auto"/>
            <w:left w:val="none" w:sz="0" w:space="0" w:color="auto"/>
            <w:bottom w:val="none" w:sz="0" w:space="0" w:color="auto"/>
            <w:right w:val="none" w:sz="0" w:space="0" w:color="auto"/>
          </w:divBdr>
        </w:div>
        <w:div w:id="8997052">
          <w:marLeft w:val="0"/>
          <w:marRight w:val="0"/>
          <w:marTop w:val="0"/>
          <w:marBottom w:val="0"/>
          <w:divBdr>
            <w:top w:val="none" w:sz="0" w:space="0" w:color="auto"/>
            <w:left w:val="none" w:sz="0" w:space="0" w:color="auto"/>
            <w:bottom w:val="none" w:sz="0" w:space="0" w:color="auto"/>
            <w:right w:val="none" w:sz="0" w:space="0" w:color="auto"/>
          </w:divBdr>
        </w:div>
        <w:div w:id="1604803508">
          <w:marLeft w:val="0"/>
          <w:marRight w:val="0"/>
          <w:marTop w:val="0"/>
          <w:marBottom w:val="0"/>
          <w:divBdr>
            <w:top w:val="none" w:sz="0" w:space="0" w:color="auto"/>
            <w:left w:val="none" w:sz="0" w:space="0" w:color="auto"/>
            <w:bottom w:val="none" w:sz="0" w:space="0" w:color="auto"/>
            <w:right w:val="none" w:sz="0" w:space="0" w:color="auto"/>
          </w:divBdr>
        </w:div>
        <w:div w:id="583686255">
          <w:marLeft w:val="0"/>
          <w:marRight w:val="0"/>
          <w:marTop w:val="0"/>
          <w:marBottom w:val="0"/>
          <w:divBdr>
            <w:top w:val="none" w:sz="0" w:space="0" w:color="auto"/>
            <w:left w:val="none" w:sz="0" w:space="0" w:color="auto"/>
            <w:bottom w:val="none" w:sz="0" w:space="0" w:color="auto"/>
            <w:right w:val="none" w:sz="0" w:space="0" w:color="auto"/>
          </w:divBdr>
        </w:div>
        <w:div w:id="1139540532">
          <w:marLeft w:val="0"/>
          <w:marRight w:val="0"/>
          <w:marTop w:val="0"/>
          <w:marBottom w:val="0"/>
          <w:divBdr>
            <w:top w:val="none" w:sz="0" w:space="0" w:color="auto"/>
            <w:left w:val="none" w:sz="0" w:space="0" w:color="auto"/>
            <w:bottom w:val="none" w:sz="0" w:space="0" w:color="auto"/>
            <w:right w:val="none" w:sz="0" w:space="0" w:color="auto"/>
          </w:divBdr>
        </w:div>
        <w:div w:id="125903574">
          <w:marLeft w:val="0"/>
          <w:marRight w:val="0"/>
          <w:marTop w:val="0"/>
          <w:marBottom w:val="0"/>
          <w:divBdr>
            <w:top w:val="none" w:sz="0" w:space="0" w:color="auto"/>
            <w:left w:val="none" w:sz="0" w:space="0" w:color="auto"/>
            <w:bottom w:val="none" w:sz="0" w:space="0" w:color="auto"/>
            <w:right w:val="none" w:sz="0" w:space="0" w:color="auto"/>
          </w:divBdr>
        </w:div>
        <w:div w:id="125855662">
          <w:marLeft w:val="0"/>
          <w:marRight w:val="0"/>
          <w:marTop w:val="0"/>
          <w:marBottom w:val="0"/>
          <w:divBdr>
            <w:top w:val="none" w:sz="0" w:space="0" w:color="auto"/>
            <w:left w:val="none" w:sz="0" w:space="0" w:color="auto"/>
            <w:bottom w:val="none" w:sz="0" w:space="0" w:color="auto"/>
            <w:right w:val="none" w:sz="0" w:space="0" w:color="auto"/>
          </w:divBdr>
        </w:div>
        <w:div w:id="898587490">
          <w:marLeft w:val="0"/>
          <w:marRight w:val="0"/>
          <w:marTop w:val="0"/>
          <w:marBottom w:val="0"/>
          <w:divBdr>
            <w:top w:val="none" w:sz="0" w:space="0" w:color="auto"/>
            <w:left w:val="none" w:sz="0" w:space="0" w:color="auto"/>
            <w:bottom w:val="none" w:sz="0" w:space="0" w:color="auto"/>
            <w:right w:val="none" w:sz="0" w:space="0" w:color="auto"/>
          </w:divBdr>
        </w:div>
        <w:div w:id="1766686204">
          <w:marLeft w:val="0"/>
          <w:marRight w:val="0"/>
          <w:marTop w:val="0"/>
          <w:marBottom w:val="0"/>
          <w:divBdr>
            <w:top w:val="none" w:sz="0" w:space="0" w:color="auto"/>
            <w:left w:val="none" w:sz="0" w:space="0" w:color="auto"/>
            <w:bottom w:val="none" w:sz="0" w:space="0" w:color="auto"/>
            <w:right w:val="none" w:sz="0" w:space="0" w:color="auto"/>
          </w:divBdr>
        </w:div>
        <w:div w:id="1322077923">
          <w:marLeft w:val="0"/>
          <w:marRight w:val="0"/>
          <w:marTop w:val="0"/>
          <w:marBottom w:val="0"/>
          <w:divBdr>
            <w:top w:val="none" w:sz="0" w:space="0" w:color="auto"/>
            <w:left w:val="none" w:sz="0" w:space="0" w:color="auto"/>
            <w:bottom w:val="none" w:sz="0" w:space="0" w:color="auto"/>
            <w:right w:val="none" w:sz="0" w:space="0" w:color="auto"/>
          </w:divBdr>
        </w:div>
        <w:div w:id="2098135542">
          <w:marLeft w:val="0"/>
          <w:marRight w:val="0"/>
          <w:marTop w:val="0"/>
          <w:marBottom w:val="0"/>
          <w:divBdr>
            <w:top w:val="none" w:sz="0" w:space="0" w:color="auto"/>
            <w:left w:val="none" w:sz="0" w:space="0" w:color="auto"/>
            <w:bottom w:val="none" w:sz="0" w:space="0" w:color="auto"/>
            <w:right w:val="none" w:sz="0" w:space="0" w:color="auto"/>
          </w:divBdr>
        </w:div>
      </w:divsChild>
    </w:div>
    <w:div w:id="1640453344">
      <w:bodyDiv w:val="1"/>
      <w:marLeft w:val="0"/>
      <w:marRight w:val="0"/>
      <w:marTop w:val="0"/>
      <w:marBottom w:val="0"/>
      <w:divBdr>
        <w:top w:val="none" w:sz="0" w:space="0" w:color="auto"/>
        <w:left w:val="none" w:sz="0" w:space="0" w:color="auto"/>
        <w:bottom w:val="none" w:sz="0" w:space="0" w:color="auto"/>
        <w:right w:val="none" w:sz="0" w:space="0" w:color="auto"/>
      </w:divBdr>
      <w:divsChild>
        <w:div w:id="1176266948">
          <w:marLeft w:val="0"/>
          <w:marRight w:val="0"/>
          <w:marTop w:val="0"/>
          <w:marBottom w:val="0"/>
          <w:divBdr>
            <w:top w:val="none" w:sz="0" w:space="0" w:color="auto"/>
            <w:left w:val="none" w:sz="0" w:space="0" w:color="auto"/>
            <w:bottom w:val="none" w:sz="0" w:space="0" w:color="auto"/>
            <w:right w:val="none" w:sz="0" w:space="0" w:color="auto"/>
          </w:divBdr>
        </w:div>
        <w:div w:id="1550873453">
          <w:marLeft w:val="0"/>
          <w:marRight w:val="0"/>
          <w:marTop w:val="0"/>
          <w:marBottom w:val="0"/>
          <w:divBdr>
            <w:top w:val="none" w:sz="0" w:space="0" w:color="auto"/>
            <w:left w:val="none" w:sz="0" w:space="0" w:color="auto"/>
            <w:bottom w:val="none" w:sz="0" w:space="0" w:color="auto"/>
            <w:right w:val="none" w:sz="0" w:space="0" w:color="auto"/>
          </w:divBdr>
        </w:div>
        <w:div w:id="789739714">
          <w:marLeft w:val="0"/>
          <w:marRight w:val="0"/>
          <w:marTop w:val="0"/>
          <w:marBottom w:val="0"/>
          <w:divBdr>
            <w:top w:val="none" w:sz="0" w:space="0" w:color="auto"/>
            <w:left w:val="none" w:sz="0" w:space="0" w:color="auto"/>
            <w:bottom w:val="none" w:sz="0" w:space="0" w:color="auto"/>
            <w:right w:val="none" w:sz="0" w:space="0" w:color="auto"/>
          </w:divBdr>
          <w:divsChild>
            <w:div w:id="780496555">
              <w:marLeft w:val="0"/>
              <w:marRight w:val="0"/>
              <w:marTop w:val="30"/>
              <w:marBottom w:val="30"/>
              <w:divBdr>
                <w:top w:val="none" w:sz="0" w:space="0" w:color="auto"/>
                <w:left w:val="none" w:sz="0" w:space="0" w:color="auto"/>
                <w:bottom w:val="none" w:sz="0" w:space="0" w:color="auto"/>
                <w:right w:val="none" w:sz="0" w:space="0" w:color="auto"/>
              </w:divBdr>
              <w:divsChild>
                <w:div w:id="584582043">
                  <w:marLeft w:val="0"/>
                  <w:marRight w:val="0"/>
                  <w:marTop w:val="0"/>
                  <w:marBottom w:val="0"/>
                  <w:divBdr>
                    <w:top w:val="none" w:sz="0" w:space="0" w:color="auto"/>
                    <w:left w:val="none" w:sz="0" w:space="0" w:color="auto"/>
                    <w:bottom w:val="none" w:sz="0" w:space="0" w:color="auto"/>
                    <w:right w:val="none" w:sz="0" w:space="0" w:color="auto"/>
                  </w:divBdr>
                  <w:divsChild>
                    <w:div w:id="1358701691">
                      <w:marLeft w:val="0"/>
                      <w:marRight w:val="0"/>
                      <w:marTop w:val="0"/>
                      <w:marBottom w:val="0"/>
                      <w:divBdr>
                        <w:top w:val="none" w:sz="0" w:space="0" w:color="auto"/>
                        <w:left w:val="none" w:sz="0" w:space="0" w:color="auto"/>
                        <w:bottom w:val="none" w:sz="0" w:space="0" w:color="auto"/>
                        <w:right w:val="none" w:sz="0" w:space="0" w:color="auto"/>
                      </w:divBdr>
                    </w:div>
                  </w:divsChild>
                </w:div>
                <w:div w:id="1327708792">
                  <w:marLeft w:val="0"/>
                  <w:marRight w:val="0"/>
                  <w:marTop w:val="0"/>
                  <w:marBottom w:val="0"/>
                  <w:divBdr>
                    <w:top w:val="none" w:sz="0" w:space="0" w:color="auto"/>
                    <w:left w:val="none" w:sz="0" w:space="0" w:color="auto"/>
                    <w:bottom w:val="none" w:sz="0" w:space="0" w:color="auto"/>
                    <w:right w:val="none" w:sz="0" w:space="0" w:color="auto"/>
                  </w:divBdr>
                  <w:divsChild>
                    <w:div w:id="1639411281">
                      <w:marLeft w:val="0"/>
                      <w:marRight w:val="0"/>
                      <w:marTop w:val="0"/>
                      <w:marBottom w:val="0"/>
                      <w:divBdr>
                        <w:top w:val="none" w:sz="0" w:space="0" w:color="auto"/>
                        <w:left w:val="none" w:sz="0" w:space="0" w:color="auto"/>
                        <w:bottom w:val="none" w:sz="0" w:space="0" w:color="auto"/>
                        <w:right w:val="none" w:sz="0" w:space="0" w:color="auto"/>
                      </w:divBdr>
                    </w:div>
                  </w:divsChild>
                </w:div>
                <w:div w:id="1043948715">
                  <w:marLeft w:val="0"/>
                  <w:marRight w:val="0"/>
                  <w:marTop w:val="0"/>
                  <w:marBottom w:val="0"/>
                  <w:divBdr>
                    <w:top w:val="none" w:sz="0" w:space="0" w:color="auto"/>
                    <w:left w:val="none" w:sz="0" w:space="0" w:color="auto"/>
                    <w:bottom w:val="none" w:sz="0" w:space="0" w:color="auto"/>
                    <w:right w:val="none" w:sz="0" w:space="0" w:color="auto"/>
                  </w:divBdr>
                  <w:divsChild>
                    <w:div w:id="690646919">
                      <w:marLeft w:val="0"/>
                      <w:marRight w:val="0"/>
                      <w:marTop w:val="0"/>
                      <w:marBottom w:val="0"/>
                      <w:divBdr>
                        <w:top w:val="none" w:sz="0" w:space="0" w:color="auto"/>
                        <w:left w:val="none" w:sz="0" w:space="0" w:color="auto"/>
                        <w:bottom w:val="none" w:sz="0" w:space="0" w:color="auto"/>
                        <w:right w:val="none" w:sz="0" w:space="0" w:color="auto"/>
                      </w:divBdr>
                    </w:div>
                  </w:divsChild>
                </w:div>
                <w:div w:id="173347676">
                  <w:marLeft w:val="0"/>
                  <w:marRight w:val="0"/>
                  <w:marTop w:val="0"/>
                  <w:marBottom w:val="0"/>
                  <w:divBdr>
                    <w:top w:val="none" w:sz="0" w:space="0" w:color="auto"/>
                    <w:left w:val="none" w:sz="0" w:space="0" w:color="auto"/>
                    <w:bottom w:val="none" w:sz="0" w:space="0" w:color="auto"/>
                    <w:right w:val="none" w:sz="0" w:space="0" w:color="auto"/>
                  </w:divBdr>
                  <w:divsChild>
                    <w:div w:id="266620457">
                      <w:marLeft w:val="0"/>
                      <w:marRight w:val="0"/>
                      <w:marTop w:val="0"/>
                      <w:marBottom w:val="0"/>
                      <w:divBdr>
                        <w:top w:val="none" w:sz="0" w:space="0" w:color="auto"/>
                        <w:left w:val="none" w:sz="0" w:space="0" w:color="auto"/>
                        <w:bottom w:val="none" w:sz="0" w:space="0" w:color="auto"/>
                        <w:right w:val="none" w:sz="0" w:space="0" w:color="auto"/>
                      </w:divBdr>
                    </w:div>
                  </w:divsChild>
                </w:div>
                <w:div w:id="965967227">
                  <w:marLeft w:val="0"/>
                  <w:marRight w:val="0"/>
                  <w:marTop w:val="0"/>
                  <w:marBottom w:val="0"/>
                  <w:divBdr>
                    <w:top w:val="none" w:sz="0" w:space="0" w:color="auto"/>
                    <w:left w:val="none" w:sz="0" w:space="0" w:color="auto"/>
                    <w:bottom w:val="none" w:sz="0" w:space="0" w:color="auto"/>
                    <w:right w:val="none" w:sz="0" w:space="0" w:color="auto"/>
                  </w:divBdr>
                  <w:divsChild>
                    <w:div w:id="769281508">
                      <w:marLeft w:val="0"/>
                      <w:marRight w:val="0"/>
                      <w:marTop w:val="0"/>
                      <w:marBottom w:val="0"/>
                      <w:divBdr>
                        <w:top w:val="none" w:sz="0" w:space="0" w:color="auto"/>
                        <w:left w:val="none" w:sz="0" w:space="0" w:color="auto"/>
                        <w:bottom w:val="none" w:sz="0" w:space="0" w:color="auto"/>
                        <w:right w:val="none" w:sz="0" w:space="0" w:color="auto"/>
                      </w:divBdr>
                    </w:div>
                  </w:divsChild>
                </w:div>
                <w:div w:id="317459227">
                  <w:marLeft w:val="0"/>
                  <w:marRight w:val="0"/>
                  <w:marTop w:val="0"/>
                  <w:marBottom w:val="0"/>
                  <w:divBdr>
                    <w:top w:val="none" w:sz="0" w:space="0" w:color="auto"/>
                    <w:left w:val="none" w:sz="0" w:space="0" w:color="auto"/>
                    <w:bottom w:val="none" w:sz="0" w:space="0" w:color="auto"/>
                    <w:right w:val="none" w:sz="0" w:space="0" w:color="auto"/>
                  </w:divBdr>
                  <w:divsChild>
                    <w:div w:id="214126988">
                      <w:marLeft w:val="0"/>
                      <w:marRight w:val="0"/>
                      <w:marTop w:val="0"/>
                      <w:marBottom w:val="0"/>
                      <w:divBdr>
                        <w:top w:val="none" w:sz="0" w:space="0" w:color="auto"/>
                        <w:left w:val="none" w:sz="0" w:space="0" w:color="auto"/>
                        <w:bottom w:val="none" w:sz="0" w:space="0" w:color="auto"/>
                        <w:right w:val="none" w:sz="0" w:space="0" w:color="auto"/>
                      </w:divBdr>
                    </w:div>
                  </w:divsChild>
                </w:div>
                <w:div w:id="133841562">
                  <w:marLeft w:val="0"/>
                  <w:marRight w:val="0"/>
                  <w:marTop w:val="0"/>
                  <w:marBottom w:val="0"/>
                  <w:divBdr>
                    <w:top w:val="none" w:sz="0" w:space="0" w:color="auto"/>
                    <w:left w:val="none" w:sz="0" w:space="0" w:color="auto"/>
                    <w:bottom w:val="none" w:sz="0" w:space="0" w:color="auto"/>
                    <w:right w:val="none" w:sz="0" w:space="0" w:color="auto"/>
                  </w:divBdr>
                  <w:divsChild>
                    <w:div w:id="319039634">
                      <w:marLeft w:val="0"/>
                      <w:marRight w:val="0"/>
                      <w:marTop w:val="0"/>
                      <w:marBottom w:val="0"/>
                      <w:divBdr>
                        <w:top w:val="none" w:sz="0" w:space="0" w:color="auto"/>
                        <w:left w:val="none" w:sz="0" w:space="0" w:color="auto"/>
                        <w:bottom w:val="none" w:sz="0" w:space="0" w:color="auto"/>
                        <w:right w:val="none" w:sz="0" w:space="0" w:color="auto"/>
                      </w:divBdr>
                    </w:div>
                  </w:divsChild>
                </w:div>
                <w:div w:id="374621488">
                  <w:marLeft w:val="0"/>
                  <w:marRight w:val="0"/>
                  <w:marTop w:val="0"/>
                  <w:marBottom w:val="0"/>
                  <w:divBdr>
                    <w:top w:val="none" w:sz="0" w:space="0" w:color="auto"/>
                    <w:left w:val="none" w:sz="0" w:space="0" w:color="auto"/>
                    <w:bottom w:val="none" w:sz="0" w:space="0" w:color="auto"/>
                    <w:right w:val="none" w:sz="0" w:space="0" w:color="auto"/>
                  </w:divBdr>
                  <w:divsChild>
                    <w:div w:id="800417686">
                      <w:marLeft w:val="0"/>
                      <w:marRight w:val="0"/>
                      <w:marTop w:val="0"/>
                      <w:marBottom w:val="0"/>
                      <w:divBdr>
                        <w:top w:val="none" w:sz="0" w:space="0" w:color="auto"/>
                        <w:left w:val="none" w:sz="0" w:space="0" w:color="auto"/>
                        <w:bottom w:val="none" w:sz="0" w:space="0" w:color="auto"/>
                        <w:right w:val="none" w:sz="0" w:space="0" w:color="auto"/>
                      </w:divBdr>
                    </w:div>
                  </w:divsChild>
                </w:div>
                <w:div w:id="1726753295">
                  <w:marLeft w:val="0"/>
                  <w:marRight w:val="0"/>
                  <w:marTop w:val="0"/>
                  <w:marBottom w:val="0"/>
                  <w:divBdr>
                    <w:top w:val="none" w:sz="0" w:space="0" w:color="auto"/>
                    <w:left w:val="none" w:sz="0" w:space="0" w:color="auto"/>
                    <w:bottom w:val="none" w:sz="0" w:space="0" w:color="auto"/>
                    <w:right w:val="none" w:sz="0" w:space="0" w:color="auto"/>
                  </w:divBdr>
                  <w:divsChild>
                    <w:div w:id="1497116137">
                      <w:marLeft w:val="0"/>
                      <w:marRight w:val="0"/>
                      <w:marTop w:val="0"/>
                      <w:marBottom w:val="0"/>
                      <w:divBdr>
                        <w:top w:val="none" w:sz="0" w:space="0" w:color="auto"/>
                        <w:left w:val="none" w:sz="0" w:space="0" w:color="auto"/>
                        <w:bottom w:val="none" w:sz="0" w:space="0" w:color="auto"/>
                        <w:right w:val="none" w:sz="0" w:space="0" w:color="auto"/>
                      </w:divBdr>
                    </w:div>
                  </w:divsChild>
                </w:div>
                <w:div w:id="1045519517">
                  <w:marLeft w:val="0"/>
                  <w:marRight w:val="0"/>
                  <w:marTop w:val="0"/>
                  <w:marBottom w:val="0"/>
                  <w:divBdr>
                    <w:top w:val="none" w:sz="0" w:space="0" w:color="auto"/>
                    <w:left w:val="none" w:sz="0" w:space="0" w:color="auto"/>
                    <w:bottom w:val="none" w:sz="0" w:space="0" w:color="auto"/>
                    <w:right w:val="none" w:sz="0" w:space="0" w:color="auto"/>
                  </w:divBdr>
                  <w:divsChild>
                    <w:div w:id="288164753">
                      <w:marLeft w:val="0"/>
                      <w:marRight w:val="0"/>
                      <w:marTop w:val="0"/>
                      <w:marBottom w:val="0"/>
                      <w:divBdr>
                        <w:top w:val="none" w:sz="0" w:space="0" w:color="auto"/>
                        <w:left w:val="none" w:sz="0" w:space="0" w:color="auto"/>
                        <w:bottom w:val="none" w:sz="0" w:space="0" w:color="auto"/>
                        <w:right w:val="none" w:sz="0" w:space="0" w:color="auto"/>
                      </w:divBdr>
                    </w:div>
                  </w:divsChild>
                </w:div>
                <w:div w:id="1004824572">
                  <w:marLeft w:val="0"/>
                  <w:marRight w:val="0"/>
                  <w:marTop w:val="0"/>
                  <w:marBottom w:val="0"/>
                  <w:divBdr>
                    <w:top w:val="none" w:sz="0" w:space="0" w:color="auto"/>
                    <w:left w:val="none" w:sz="0" w:space="0" w:color="auto"/>
                    <w:bottom w:val="none" w:sz="0" w:space="0" w:color="auto"/>
                    <w:right w:val="none" w:sz="0" w:space="0" w:color="auto"/>
                  </w:divBdr>
                  <w:divsChild>
                    <w:div w:id="678430872">
                      <w:marLeft w:val="0"/>
                      <w:marRight w:val="0"/>
                      <w:marTop w:val="0"/>
                      <w:marBottom w:val="0"/>
                      <w:divBdr>
                        <w:top w:val="none" w:sz="0" w:space="0" w:color="auto"/>
                        <w:left w:val="none" w:sz="0" w:space="0" w:color="auto"/>
                        <w:bottom w:val="none" w:sz="0" w:space="0" w:color="auto"/>
                        <w:right w:val="none" w:sz="0" w:space="0" w:color="auto"/>
                      </w:divBdr>
                    </w:div>
                  </w:divsChild>
                </w:div>
                <w:div w:id="608511171">
                  <w:marLeft w:val="0"/>
                  <w:marRight w:val="0"/>
                  <w:marTop w:val="0"/>
                  <w:marBottom w:val="0"/>
                  <w:divBdr>
                    <w:top w:val="none" w:sz="0" w:space="0" w:color="auto"/>
                    <w:left w:val="none" w:sz="0" w:space="0" w:color="auto"/>
                    <w:bottom w:val="none" w:sz="0" w:space="0" w:color="auto"/>
                    <w:right w:val="none" w:sz="0" w:space="0" w:color="auto"/>
                  </w:divBdr>
                  <w:divsChild>
                    <w:div w:id="1445349449">
                      <w:marLeft w:val="0"/>
                      <w:marRight w:val="0"/>
                      <w:marTop w:val="0"/>
                      <w:marBottom w:val="0"/>
                      <w:divBdr>
                        <w:top w:val="none" w:sz="0" w:space="0" w:color="auto"/>
                        <w:left w:val="none" w:sz="0" w:space="0" w:color="auto"/>
                        <w:bottom w:val="none" w:sz="0" w:space="0" w:color="auto"/>
                        <w:right w:val="none" w:sz="0" w:space="0" w:color="auto"/>
                      </w:divBdr>
                    </w:div>
                  </w:divsChild>
                </w:div>
                <w:div w:id="1876773565">
                  <w:marLeft w:val="0"/>
                  <w:marRight w:val="0"/>
                  <w:marTop w:val="0"/>
                  <w:marBottom w:val="0"/>
                  <w:divBdr>
                    <w:top w:val="none" w:sz="0" w:space="0" w:color="auto"/>
                    <w:left w:val="none" w:sz="0" w:space="0" w:color="auto"/>
                    <w:bottom w:val="none" w:sz="0" w:space="0" w:color="auto"/>
                    <w:right w:val="none" w:sz="0" w:space="0" w:color="auto"/>
                  </w:divBdr>
                  <w:divsChild>
                    <w:div w:id="1796215098">
                      <w:marLeft w:val="0"/>
                      <w:marRight w:val="0"/>
                      <w:marTop w:val="0"/>
                      <w:marBottom w:val="0"/>
                      <w:divBdr>
                        <w:top w:val="none" w:sz="0" w:space="0" w:color="auto"/>
                        <w:left w:val="none" w:sz="0" w:space="0" w:color="auto"/>
                        <w:bottom w:val="none" w:sz="0" w:space="0" w:color="auto"/>
                        <w:right w:val="none" w:sz="0" w:space="0" w:color="auto"/>
                      </w:divBdr>
                    </w:div>
                  </w:divsChild>
                </w:div>
                <w:div w:id="1501000798">
                  <w:marLeft w:val="0"/>
                  <w:marRight w:val="0"/>
                  <w:marTop w:val="0"/>
                  <w:marBottom w:val="0"/>
                  <w:divBdr>
                    <w:top w:val="none" w:sz="0" w:space="0" w:color="auto"/>
                    <w:left w:val="none" w:sz="0" w:space="0" w:color="auto"/>
                    <w:bottom w:val="none" w:sz="0" w:space="0" w:color="auto"/>
                    <w:right w:val="none" w:sz="0" w:space="0" w:color="auto"/>
                  </w:divBdr>
                  <w:divsChild>
                    <w:div w:id="1282108045">
                      <w:marLeft w:val="0"/>
                      <w:marRight w:val="0"/>
                      <w:marTop w:val="0"/>
                      <w:marBottom w:val="0"/>
                      <w:divBdr>
                        <w:top w:val="none" w:sz="0" w:space="0" w:color="auto"/>
                        <w:left w:val="none" w:sz="0" w:space="0" w:color="auto"/>
                        <w:bottom w:val="none" w:sz="0" w:space="0" w:color="auto"/>
                        <w:right w:val="none" w:sz="0" w:space="0" w:color="auto"/>
                      </w:divBdr>
                    </w:div>
                  </w:divsChild>
                </w:div>
                <w:div w:id="1330518399">
                  <w:marLeft w:val="0"/>
                  <w:marRight w:val="0"/>
                  <w:marTop w:val="0"/>
                  <w:marBottom w:val="0"/>
                  <w:divBdr>
                    <w:top w:val="none" w:sz="0" w:space="0" w:color="auto"/>
                    <w:left w:val="none" w:sz="0" w:space="0" w:color="auto"/>
                    <w:bottom w:val="none" w:sz="0" w:space="0" w:color="auto"/>
                    <w:right w:val="none" w:sz="0" w:space="0" w:color="auto"/>
                  </w:divBdr>
                  <w:divsChild>
                    <w:div w:id="1809669676">
                      <w:marLeft w:val="0"/>
                      <w:marRight w:val="0"/>
                      <w:marTop w:val="0"/>
                      <w:marBottom w:val="0"/>
                      <w:divBdr>
                        <w:top w:val="none" w:sz="0" w:space="0" w:color="auto"/>
                        <w:left w:val="none" w:sz="0" w:space="0" w:color="auto"/>
                        <w:bottom w:val="none" w:sz="0" w:space="0" w:color="auto"/>
                        <w:right w:val="none" w:sz="0" w:space="0" w:color="auto"/>
                      </w:divBdr>
                    </w:div>
                  </w:divsChild>
                </w:div>
                <w:div w:id="789468725">
                  <w:marLeft w:val="0"/>
                  <w:marRight w:val="0"/>
                  <w:marTop w:val="0"/>
                  <w:marBottom w:val="0"/>
                  <w:divBdr>
                    <w:top w:val="none" w:sz="0" w:space="0" w:color="auto"/>
                    <w:left w:val="none" w:sz="0" w:space="0" w:color="auto"/>
                    <w:bottom w:val="none" w:sz="0" w:space="0" w:color="auto"/>
                    <w:right w:val="none" w:sz="0" w:space="0" w:color="auto"/>
                  </w:divBdr>
                  <w:divsChild>
                    <w:div w:id="522785908">
                      <w:marLeft w:val="0"/>
                      <w:marRight w:val="0"/>
                      <w:marTop w:val="0"/>
                      <w:marBottom w:val="0"/>
                      <w:divBdr>
                        <w:top w:val="none" w:sz="0" w:space="0" w:color="auto"/>
                        <w:left w:val="none" w:sz="0" w:space="0" w:color="auto"/>
                        <w:bottom w:val="none" w:sz="0" w:space="0" w:color="auto"/>
                        <w:right w:val="none" w:sz="0" w:space="0" w:color="auto"/>
                      </w:divBdr>
                    </w:div>
                  </w:divsChild>
                </w:div>
                <w:div w:id="1682854774">
                  <w:marLeft w:val="0"/>
                  <w:marRight w:val="0"/>
                  <w:marTop w:val="0"/>
                  <w:marBottom w:val="0"/>
                  <w:divBdr>
                    <w:top w:val="none" w:sz="0" w:space="0" w:color="auto"/>
                    <w:left w:val="none" w:sz="0" w:space="0" w:color="auto"/>
                    <w:bottom w:val="none" w:sz="0" w:space="0" w:color="auto"/>
                    <w:right w:val="none" w:sz="0" w:space="0" w:color="auto"/>
                  </w:divBdr>
                  <w:divsChild>
                    <w:div w:id="1073547037">
                      <w:marLeft w:val="0"/>
                      <w:marRight w:val="0"/>
                      <w:marTop w:val="0"/>
                      <w:marBottom w:val="0"/>
                      <w:divBdr>
                        <w:top w:val="none" w:sz="0" w:space="0" w:color="auto"/>
                        <w:left w:val="none" w:sz="0" w:space="0" w:color="auto"/>
                        <w:bottom w:val="none" w:sz="0" w:space="0" w:color="auto"/>
                        <w:right w:val="none" w:sz="0" w:space="0" w:color="auto"/>
                      </w:divBdr>
                    </w:div>
                  </w:divsChild>
                </w:div>
                <w:div w:id="1106970586">
                  <w:marLeft w:val="0"/>
                  <w:marRight w:val="0"/>
                  <w:marTop w:val="0"/>
                  <w:marBottom w:val="0"/>
                  <w:divBdr>
                    <w:top w:val="none" w:sz="0" w:space="0" w:color="auto"/>
                    <w:left w:val="none" w:sz="0" w:space="0" w:color="auto"/>
                    <w:bottom w:val="none" w:sz="0" w:space="0" w:color="auto"/>
                    <w:right w:val="none" w:sz="0" w:space="0" w:color="auto"/>
                  </w:divBdr>
                  <w:divsChild>
                    <w:div w:id="2065903731">
                      <w:marLeft w:val="0"/>
                      <w:marRight w:val="0"/>
                      <w:marTop w:val="0"/>
                      <w:marBottom w:val="0"/>
                      <w:divBdr>
                        <w:top w:val="none" w:sz="0" w:space="0" w:color="auto"/>
                        <w:left w:val="none" w:sz="0" w:space="0" w:color="auto"/>
                        <w:bottom w:val="none" w:sz="0" w:space="0" w:color="auto"/>
                        <w:right w:val="none" w:sz="0" w:space="0" w:color="auto"/>
                      </w:divBdr>
                    </w:div>
                  </w:divsChild>
                </w:div>
                <w:div w:id="1610626718">
                  <w:marLeft w:val="0"/>
                  <w:marRight w:val="0"/>
                  <w:marTop w:val="0"/>
                  <w:marBottom w:val="0"/>
                  <w:divBdr>
                    <w:top w:val="none" w:sz="0" w:space="0" w:color="auto"/>
                    <w:left w:val="none" w:sz="0" w:space="0" w:color="auto"/>
                    <w:bottom w:val="none" w:sz="0" w:space="0" w:color="auto"/>
                    <w:right w:val="none" w:sz="0" w:space="0" w:color="auto"/>
                  </w:divBdr>
                  <w:divsChild>
                    <w:div w:id="909850387">
                      <w:marLeft w:val="0"/>
                      <w:marRight w:val="0"/>
                      <w:marTop w:val="0"/>
                      <w:marBottom w:val="0"/>
                      <w:divBdr>
                        <w:top w:val="none" w:sz="0" w:space="0" w:color="auto"/>
                        <w:left w:val="none" w:sz="0" w:space="0" w:color="auto"/>
                        <w:bottom w:val="none" w:sz="0" w:space="0" w:color="auto"/>
                        <w:right w:val="none" w:sz="0" w:space="0" w:color="auto"/>
                      </w:divBdr>
                    </w:div>
                  </w:divsChild>
                </w:div>
                <w:div w:id="549348243">
                  <w:marLeft w:val="0"/>
                  <w:marRight w:val="0"/>
                  <w:marTop w:val="0"/>
                  <w:marBottom w:val="0"/>
                  <w:divBdr>
                    <w:top w:val="none" w:sz="0" w:space="0" w:color="auto"/>
                    <w:left w:val="none" w:sz="0" w:space="0" w:color="auto"/>
                    <w:bottom w:val="none" w:sz="0" w:space="0" w:color="auto"/>
                    <w:right w:val="none" w:sz="0" w:space="0" w:color="auto"/>
                  </w:divBdr>
                  <w:divsChild>
                    <w:div w:id="1424717319">
                      <w:marLeft w:val="0"/>
                      <w:marRight w:val="0"/>
                      <w:marTop w:val="0"/>
                      <w:marBottom w:val="0"/>
                      <w:divBdr>
                        <w:top w:val="none" w:sz="0" w:space="0" w:color="auto"/>
                        <w:left w:val="none" w:sz="0" w:space="0" w:color="auto"/>
                        <w:bottom w:val="none" w:sz="0" w:space="0" w:color="auto"/>
                        <w:right w:val="none" w:sz="0" w:space="0" w:color="auto"/>
                      </w:divBdr>
                    </w:div>
                  </w:divsChild>
                </w:div>
                <w:div w:id="1759906480">
                  <w:marLeft w:val="0"/>
                  <w:marRight w:val="0"/>
                  <w:marTop w:val="0"/>
                  <w:marBottom w:val="0"/>
                  <w:divBdr>
                    <w:top w:val="none" w:sz="0" w:space="0" w:color="auto"/>
                    <w:left w:val="none" w:sz="0" w:space="0" w:color="auto"/>
                    <w:bottom w:val="none" w:sz="0" w:space="0" w:color="auto"/>
                    <w:right w:val="none" w:sz="0" w:space="0" w:color="auto"/>
                  </w:divBdr>
                  <w:divsChild>
                    <w:div w:id="303893154">
                      <w:marLeft w:val="0"/>
                      <w:marRight w:val="0"/>
                      <w:marTop w:val="0"/>
                      <w:marBottom w:val="0"/>
                      <w:divBdr>
                        <w:top w:val="none" w:sz="0" w:space="0" w:color="auto"/>
                        <w:left w:val="none" w:sz="0" w:space="0" w:color="auto"/>
                        <w:bottom w:val="none" w:sz="0" w:space="0" w:color="auto"/>
                        <w:right w:val="none" w:sz="0" w:space="0" w:color="auto"/>
                      </w:divBdr>
                    </w:div>
                  </w:divsChild>
                </w:div>
                <w:div w:id="216597393">
                  <w:marLeft w:val="0"/>
                  <w:marRight w:val="0"/>
                  <w:marTop w:val="0"/>
                  <w:marBottom w:val="0"/>
                  <w:divBdr>
                    <w:top w:val="none" w:sz="0" w:space="0" w:color="auto"/>
                    <w:left w:val="none" w:sz="0" w:space="0" w:color="auto"/>
                    <w:bottom w:val="none" w:sz="0" w:space="0" w:color="auto"/>
                    <w:right w:val="none" w:sz="0" w:space="0" w:color="auto"/>
                  </w:divBdr>
                  <w:divsChild>
                    <w:div w:id="2074043469">
                      <w:marLeft w:val="0"/>
                      <w:marRight w:val="0"/>
                      <w:marTop w:val="0"/>
                      <w:marBottom w:val="0"/>
                      <w:divBdr>
                        <w:top w:val="none" w:sz="0" w:space="0" w:color="auto"/>
                        <w:left w:val="none" w:sz="0" w:space="0" w:color="auto"/>
                        <w:bottom w:val="none" w:sz="0" w:space="0" w:color="auto"/>
                        <w:right w:val="none" w:sz="0" w:space="0" w:color="auto"/>
                      </w:divBdr>
                    </w:div>
                  </w:divsChild>
                </w:div>
                <w:div w:id="378436564">
                  <w:marLeft w:val="0"/>
                  <w:marRight w:val="0"/>
                  <w:marTop w:val="0"/>
                  <w:marBottom w:val="0"/>
                  <w:divBdr>
                    <w:top w:val="none" w:sz="0" w:space="0" w:color="auto"/>
                    <w:left w:val="none" w:sz="0" w:space="0" w:color="auto"/>
                    <w:bottom w:val="none" w:sz="0" w:space="0" w:color="auto"/>
                    <w:right w:val="none" w:sz="0" w:space="0" w:color="auto"/>
                  </w:divBdr>
                  <w:divsChild>
                    <w:div w:id="1371540231">
                      <w:marLeft w:val="0"/>
                      <w:marRight w:val="0"/>
                      <w:marTop w:val="0"/>
                      <w:marBottom w:val="0"/>
                      <w:divBdr>
                        <w:top w:val="none" w:sz="0" w:space="0" w:color="auto"/>
                        <w:left w:val="none" w:sz="0" w:space="0" w:color="auto"/>
                        <w:bottom w:val="none" w:sz="0" w:space="0" w:color="auto"/>
                        <w:right w:val="none" w:sz="0" w:space="0" w:color="auto"/>
                      </w:divBdr>
                    </w:div>
                  </w:divsChild>
                </w:div>
                <w:div w:id="110322034">
                  <w:marLeft w:val="0"/>
                  <w:marRight w:val="0"/>
                  <w:marTop w:val="0"/>
                  <w:marBottom w:val="0"/>
                  <w:divBdr>
                    <w:top w:val="none" w:sz="0" w:space="0" w:color="auto"/>
                    <w:left w:val="none" w:sz="0" w:space="0" w:color="auto"/>
                    <w:bottom w:val="none" w:sz="0" w:space="0" w:color="auto"/>
                    <w:right w:val="none" w:sz="0" w:space="0" w:color="auto"/>
                  </w:divBdr>
                  <w:divsChild>
                    <w:div w:id="301883419">
                      <w:marLeft w:val="0"/>
                      <w:marRight w:val="0"/>
                      <w:marTop w:val="0"/>
                      <w:marBottom w:val="0"/>
                      <w:divBdr>
                        <w:top w:val="none" w:sz="0" w:space="0" w:color="auto"/>
                        <w:left w:val="none" w:sz="0" w:space="0" w:color="auto"/>
                        <w:bottom w:val="none" w:sz="0" w:space="0" w:color="auto"/>
                        <w:right w:val="none" w:sz="0" w:space="0" w:color="auto"/>
                      </w:divBdr>
                    </w:div>
                  </w:divsChild>
                </w:div>
                <w:div w:id="666444902">
                  <w:marLeft w:val="0"/>
                  <w:marRight w:val="0"/>
                  <w:marTop w:val="0"/>
                  <w:marBottom w:val="0"/>
                  <w:divBdr>
                    <w:top w:val="none" w:sz="0" w:space="0" w:color="auto"/>
                    <w:left w:val="none" w:sz="0" w:space="0" w:color="auto"/>
                    <w:bottom w:val="none" w:sz="0" w:space="0" w:color="auto"/>
                    <w:right w:val="none" w:sz="0" w:space="0" w:color="auto"/>
                  </w:divBdr>
                  <w:divsChild>
                    <w:div w:id="21395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Rhodes</dc:creator>
  <cp:keywords/>
  <dc:description/>
  <cp:lastModifiedBy>Beth Rhodes</cp:lastModifiedBy>
  <cp:revision>1</cp:revision>
  <dcterms:created xsi:type="dcterms:W3CDTF">2023-03-10T14:49:00Z</dcterms:created>
  <dcterms:modified xsi:type="dcterms:W3CDTF">2023-03-10T15:12:00Z</dcterms:modified>
</cp:coreProperties>
</file>